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23DDE" w14:textId="77777777" w:rsidR="00D4551C" w:rsidRPr="00235B2E" w:rsidRDefault="000F385E" w:rsidP="000F385E">
      <w:pPr>
        <w:tabs>
          <w:tab w:val="center" w:pos="5102"/>
          <w:tab w:val="left" w:pos="6969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235B2E" w:rsidRPr="00235B2E">
        <w:rPr>
          <w:rFonts w:ascii="Arial" w:hAnsi="Arial" w:cs="Arial"/>
          <w:b/>
          <w:sz w:val="24"/>
          <w:szCs w:val="24"/>
        </w:rPr>
        <w:t>TERMO DE ACEITE</w:t>
      </w:r>
      <w:r>
        <w:rPr>
          <w:rFonts w:ascii="Arial" w:hAnsi="Arial" w:cs="Arial"/>
          <w:b/>
          <w:sz w:val="24"/>
          <w:szCs w:val="24"/>
        </w:rPr>
        <w:tab/>
      </w:r>
    </w:p>
    <w:p w14:paraId="56DC19C8" w14:textId="77777777" w:rsidR="00D4551C" w:rsidRPr="00235B2E" w:rsidRDefault="00D4551C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D5E6F9" w14:textId="77777777" w:rsidR="00C64CAD" w:rsidRPr="002642CD" w:rsidRDefault="001867FA" w:rsidP="008E3AFA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Este documento formaliza a prestação de serviços entre o solicitante e um espaço tecnológico de uma das Plataformas da Rede de Plataforma</w:t>
      </w:r>
      <w:r w:rsidR="0099624F">
        <w:rPr>
          <w:rFonts w:ascii="Arial" w:hAnsi="Arial" w:cs="Arial"/>
          <w:sz w:val="24"/>
          <w:szCs w:val="24"/>
        </w:rPr>
        <w:t>s</w:t>
      </w:r>
      <w:r w:rsidRPr="002642CD">
        <w:rPr>
          <w:rFonts w:ascii="Arial" w:hAnsi="Arial" w:cs="Arial"/>
          <w:sz w:val="24"/>
          <w:szCs w:val="24"/>
        </w:rPr>
        <w:t xml:space="preserve"> Tecnológica</w:t>
      </w:r>
      <w:r w:rsidR="0099624F">
        <w:rPr>
          <w:rFonts w:ascii="Arial" w:hAnsi="Arial" w:cs="Arial"/>
          <w:sz w:val="24"/>
          <w:szCs w:val="24"/>
        </w:rPr>
        <w:t>s</w:t>
      </w:r>
      <w:r w:rsidRPr="002642CD">
        <w:rPr>
          <w:rFonts w:ascii="Arial" w:hAnsi="Arial" w:cs="Arial"/>
          <w:sz w:val="24"/>
          <w:szCs w:val="24"/>
        </w:rPr>
        <w:t xml:space="preserve"> Fiocruz </w:t>
      </w:r>
      <w:r w:rsidR="0099624F">
        <w:rPr>
          <w:rFonts w:ascii="Arial" w:hAnsi="Arial" w:cs="Arial"/>
          <w:sz w:val="24"/>
          <w:szCs w:val="24"/>
        </w:rPr>
        <w:t>–</w:t>
      </w:r>
      <w:r w:rsidRPr="002642CD">
        <w:rPr>
          <w:rFonts w:ascii="Arial" w:hAnsi="Arial" w:cs="Arial"/>
          <w:sz w:val="24"/>
          <w:szCs w:val="24"/>
        </w:rPr>
        <w:t xml:space="preserve"> RPT</w:t>
      </w:r>
      <w:r w:rsidR="0099624F">
        <w:rPr>
          <w:rFonts w:ascii="Arial" w:hAnsi="Arial" w:cs="Arial"/>
          <w:sz w:val="24"/>
          <w:szCs w:val="24"/>
        </w:rPr>
        <w:t>.</w:t>
      </w:r>
    </w:p>
    <w:p w14:paraId="2D0AB35A" w14:textId="77777777" w:rsidR="00807A02" w:rsidRPr="002642CD" w:rsidRDefault="00807A02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permStart w:id="269310798" w:edGrp="everyone"/>
      <w:permEnd w:id="269310798"/>
    </w:p>
    <w:p w14:paraId="0E8F55D2" w14:textId="77777777" w:rsidR="00592B24" w:rsidRPr="002642CD" w:rsidRDefault="00592B24" w:rsidP="00592B2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As análises realizadas pela Plataforma só podem ser utilizadas para Pesquisa. </w:t>
      </w:r>
    </w:p>
    <w:p w14:paraId="2BDC0FC3" w14:textId="77777777" w:rsidR="00592B24" w:rsidRPr="002642CD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5587B4" w14:textId="77777777" w:rsidR="00C64CAD" w:rsidRPr="002642CD" w:rsidRDefault="00C64CAD" w:rsidP="00C64CA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Os resultados obtidos pertencem ao usuário. Entretanto, fotos, logos e imagens da Fiocruz ou de qualquer um dos seus Institutos, não podem ser utilizados para fins de divulgação sem autorização formal prévia da Instituição.</w:t>
      </w:r>
    </w:p>
    <w:p w14:paraId="5043D264" w14:textId="77777777" w:rsidR="00C64CAD" w:rsidRPr="002642CD" w:rsidRDefault="00C64CAD" w:rsidP="00C64CA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EB238A" w14:textId="77777777" w:rsidR="00C64CAD" w:rsidRPr="002642CD" w:rsidRDefault="00C64CAD" w:rsidP="00592B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A Rede de Plataformas </w:t>
      </w:r>
      <w:r w:rsidR="0099624F">
        <w:rPr>
          <w:rFonts w:ascii="Arial" w:hAnsi="Arial" w:cs="Arial"/>
          <w:sz w:val="24"/>
          <w:szCs w:val="24"/>
        </w:rPr>
        <w:t xml:space="preserve">Tecnológicas </w:t>
      </w:r>
      <w:r w:rsidRPr="002642CD">
        <w:rPr>
          <w:rFonts w:ascii="Arial" w:hAnsi="Arial" w:cs="Arial"/>
          <w:sz w:val="24"/>
          <w:szCs w:val="24"/>
        </w:rPr>
        <w:t xml:space="preserve">Fiocruz não disponibilizará dados de amostras, análises ou informações de pesquisas realizadas em suas Plataformas para terceiros, assegurando o sigilo entre os usuários e a </w:t>
      </w:r>
      <w:r w:rsidR="0099624F">
        <w:rPr>
          <w:rFonts w:ascii="Arial" w:hAnsi="Arial" w:cs="Arial"/>
          <w:sz w:val="24"/>
          <w:szCs w:val="24"/>
        </w:rPr>
        <w:t>RPT Fiocruz</w:t>
      </w:r>
      <w:r w:rsidRPr="002642CD">
        <w:rPr>
          <w:rFonts w:ascii="Arial" w:hAnsi="Arial" w:cs="Arial"/>
          <w:sz w:val="24"/>
          <w:szCs w:val="24"/>
        </w:rPr>
        <w:t>.</w:t>
      </w:r>
    </w:p>
    <w:p w14:paraId="52A62AB7" w14:textId="77777777" w:rsidR="00592B24" w:rsidRPr="002642CD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C18D90" w14:textId="77777777" w:rsidR="00442532" w:rsidRPr="002642CD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1 - </w:t>
      </w:r>
      <w:r w:rsidR="00235B2E" w:rsidRPr="002642CD">
        <w:rPr>
          <w:rFonts w:ascii="Arial" w:hAnsi="Arial" w:cs="Arial"/>
          <w:b/>
          <w:sz w:val="24"/>
          <w:szCs w:val="24"/>
        </w:rPr>
        <w:t>CONDIÇÃO PRÉVIA</w:t>
      </w:r>
    </w:p>
    <w:p w14:paraId="5B60BA68" w14:textId="77777777" w:rsidR="00546492" w:rsidRPr="002642CD" w:rsidRDefault="0054649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DC139B" w14:textId="77777777" w:rsidR="00E92B0B" w:rsidRPr="002642CD" w:rsidRDefault="00164DE9" w:rsidP="00D4551C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 usuário deve ter o cadastro do grupo de pesquisa aprovado pelo Sistema da Rede de Plataformas Tecnológicas</w:t>
      </w:r>
      <w:r w:rsidR="00CF435B" w:rsidRPr="002642CD">
        <w:rPr>
          <w:rFonts w:ascii="Arial" w:hAnsi="Arial" w:cs="Arial"/>
          <w:sz w:val="24"/>
          <w:szCs w:val="24"/>
        </w:rPr>
        <w:t xml:space="preserve"> Fiocruz</w:t>
      </w:r>
      <w:r w:rsidR="00202D18" w:rsidRPr="002642CD">
        <w:rPr>
          <w:rFonts w:ascii="Arial" w:hAnsi="Arial" w:cs="Arial"/>
          <w:sz w:val="24"/>
          <w:szCs w:val="24"/>
        </w:rPr>
        <w:t>,</w:t>
      </w:r>
      <w:r w:rsidRPr="002642CD">
        <w:rPr>
          <w:rFonts w:ascii="Arial" w:hAnsi="Arial" w:cs="Arial"/>
          <w:sz w:val="24"/>
          <w:szCs w:val="24"/>
        </w:rPr>
        <w:t xml:space="preserve"> disponível em </w:t>
      </w:r>
      <w:hyperlink r:id="rId11" w:history="1">
        <w:r w:rsidR="00BB438B" w:rsidRPr="002642CD">
          <w:rPr>
            <w:rStyle w:val="Hyperlink"/>
            <w:rFonts w:ascii="Arial" w:hAnsi="Arial" w:cs="Arial"/>
            <w:sz w:val="24"/>
            <w:szCs w:val="24"/>
          </w:rPr>
          <w:t>http://plataformas.fiocruz.br/</w:t>
        </w:r>
      </w:hyperlink>
      <w:r w:rsidR="00235B2E" w:rsidRPr="002642CD">
        <w:rPr>
          <w:rStyle w:val="Hyperlink"/>
          <w:rFonts w:ascii="Arial" w:hAnsi="Arial" w:cs="Arial"/>
          <w:sz w:val="24"/>
          <w:szCs w:val="24"/>
        </w:rPr>
        <w:t xml:space="preserve">. </w:t>
      </w:r>
    </w:p>
    <w:p w14:paraId="0A687B7A" w14:textId="77777777" w:rsidR="00164DE9" w:rsidRPr="002642CD" w:rsidRDefault="00164DE9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555AC5E" w14:textId="77777777" w:rsidR="00164DE9" w:rsidRPr="002642CD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2 - </w:t>
      </w:r>
      <w:r w:rsidR="00164DE9" w:rsidRPr="002642CD">
        <w:rPr>
          <w:rFonts w:ascii="Arial" w:hAnsi="Arial" w:cs="Arial"/>
          <w:b/>
          <w:sz w:val="24"/>
          <w:szCs w:val="24"/>
        </w:rPr>
        <w:t>SERVIÇO</w:t>
      </w:r>
      <w:permStart w:id="1983998992" w:edGrp="everyone"/>
      <w:permEnd w:id="1983998992"/>
      <w:r w:rsidR="00164DE9" w:rsidRPr="002642CD">
        <w:rPr>
          <w:rFonts w:ascii="Arial" w:hAnsi="Arial" w:cs="Arial"/>
          <w:b/>
          <w:sz w:val="24"/>
          <w:szCs w:val="24"/>
        </w:rPr>
        <w:t xml:space="preserve"> </w:t>
      </w:r>
    </w:p>
    <w:p w14:paraId="22C28311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B2AF2C1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2.1. Local: </w:t>
      </w:r>
    </w:p>
    <w:p w14:paraId="59AF85D7" w14:textId="77777777" w:rsidR="00235B2E" w:rsidRPr="002642CD" w:rsidRDefault="00235B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DAE7DFE" w14:textId="37E39027" w:rsidR="00FC0347" w:rsidRPr="002642CD" w:rsidRDefault="001348D6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O serviço será realizado mediante utilização do Espaço Tecnológico denominado </w:t>
      </w:r>
      <w:permStart w:id="69952835" w:edGrp="everyone"/>
      <w:r w:rsidR="003038EC" w:rsidRPr="003038EC">
        <w:rPr>
          <w:rFonts w:ascii="Arial" w:hAnsi="Arial" w:cs="Arial"/>
          <w:sz w:val="24"/>
          <w:szCs w:val="24"/>
        </w:rPr>
        <w:t xml:space="preserve">Plataforma de Genômica - Sequenciamento de Nova Geração NovaSeq 6000 </w:t>
      </w:r>
      <w:proofErr w:type="spellStart"/>
      <w:r w:rsidR="003038EC" w:rsidRPr="003038EC">
        <w:rPr>
          <w:rFonts w:ascii="Arial" w:hAnsi="Arial" w:cs="Arial"/>
          <w:sz w:val="24"/>
          <w:szCs w:val="24"/>
        </w:rPr>
        <w:t>Illumina</w:t>
      </w:r>
      <w:proofErr w:type="spellEnd"/>
      <w:r w:rsidR="003038EC" w:rsidRPr="003038EC">
        <w:rPr>
          <w:rFonts w:ascii="Arial" w:hAnsi="Arial" w:cs="Arial"/>
          <w:sz w:val="24"/>
          <w:szCs w:val="24"/>
        </w:rPr>
        <w:t xml:space="preserve"> RPT01P, do Centro de Saúde Pública de Precisão (CSPP) da Fundação Oswaldo Cruz - Instituto Carlos Chagas, situado na Rua Professor </w:t>
      </w:r>
      <w:proofErr w:type="spellStart"/>
      <w:r w:rsidR="003038EC" w:rsidRPr="003038EC">
        <w:rPr>
          <w:rFonts w:ascii="Arial" w:hAnsi="Arial" w:cs="Arial"/>
          <w:sz w:val="24"/>
          <w:szCs w:val="24"/>
        </w:rPr>
        <w:t>Algacyr</w:t>
      </w:r>
      <w:proofErr w:type="spellEnd"/>
      <w:r w:rsidR="003038EC" w:rsidRPr="003038EC">
        <w:rPr>
          <w:rFonts w:ascii="Arial" w:hAnsi="Arial" w:cs="Arial"/>
          <w:sz w:val="24"/>
          <w:szCs w:val="24"/>
        </w:rPr>
        <w:t xml:space="preserve"> Munhoz Mader, 3775, CEP 81350-010, Cidade Industrial de Curitiba</w:t>
      </w:r>
      <w:permEnd w:id="69952835"/>
      <w:r w:rsidRPr="002642CD">
        <w:rPr>
          <w:rFonts w:ascii="Arial" w:hAnsi="Arial" w:cs="Arial"/>
          <w:sz w:val="24"/>
          <w:szCs w:val="24"/>
        </w:rPr>
        <w:t>.</w:t>
      </w:r>
    </w:p>
    <w:p w14:paraId="10A6396A" w14:textId="77777777" w:rsidR="000C71E1" w:rsidRPr="002642CD" w:rsidRDefault="000C71E1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3F55386" w14:textId="77777777" w:rsidR="00164DE9" w:rsidRDefault="00B7102E" w:rsidP="00E0337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>2.2.</w:t>
      </w:r>
      <w:r w:rsidR="002E7BA4" w:rsidRPr="002642CD">
        <w:rPr>
          <w:rFonts w:ascii="Arial" w:hAnsi="Arial" w:cs="Arial"/>
          <w:b/>
          <w:sz w:val="24"/>
          <w:szCs w:val="24"/>
        </w:rPr>
        <w:t xml:space="preserve"> Código e nome do serviço oferecido por </w:t>
      </w:r>
      <w:r w:rsidR="0099624F">
        <w:rPr>
          <w:rFonts w:ascii="Arial" w:hAnsi="Arial" w:cs="Arial"/>
          <w:b/>
          <w:sz w:val="24"/>
          <w:szCs w:val="24"/>
        </w:rPr>
        <w:t>este Espaço Tecnológico</w:t>
      </w:r>
      <w:r w:rsidR="002E7BA4" w:rsidRPr="002642CD">
        <w:rPr>
          <w:rFonts w:ascii="Arial" w:hAnsi="Arial" w:cs="Arial"/>
          <w:b/>
          <w:sz w:val="24"/>
          <w:szCs w:val="24"/>
        </w:rPr>
        <w:t xml:space="preserve"> da </w:t>
      </w:r>
      <w:r w:rsidR="0099624F">
        <w:rPr>
          <w:rFonts w:ascii="Arial" w:hAnsi="Arial" w:cs="Arial"/>
          <w:b/>
          <w:sz w:val="24"/>
          <w:szCs w:val="24"/>
        </w:rPr>
        <w:t>RPT Fiocruz</w:t>
      </w:r>
    </w:p>
    <w:p w14:paraId="0592287B" w14:textId="77777777" w:rsidR="000C71E1" w:rsidRPr="002642CD" w:rsidRDefault="000C71E1" w:rsidP="00E0337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327A045" w14:textId="77777777" w:rsidR="003038EC" w:rsidRPr="003038EC" w:rsidRDefault="003038EC" w:rsidP="003038EC">
      <w:pPr>
        <w:spacing w:after="0"/>
        <w:jc w:val="both"/>
        <w:rPr>
          <w:rFonts w:ascii="Arial" w:hAnsi="Arial" w:cs="Arial"/>
          <w:sz w:val="24"/>
          <w:szCs w:val="24"/>
        </w:rPr>
      </w:pPr>
      <w:permStart w:id="1886132688" w:edGrp="everyone"/>
      <w:r w:rsidRPr="003038EC">
        <w:rPr>
          <w:rFonts w:ascii="Arial" w:hAnsi="Arial" w:cs="Arial"/>
          <w:sz w:val="24"/>
          <w:szCs w:val="24"/>
        </w:rPr>
        <w:t xml:space="preserve">P01-021C: Serviço de sequenciamento na plataforma NovaSeq 6000 </w:t>
      </w:r>
    </w:p>
    <w:p w14:paraId="323C49A3" w14:textId="77777777" w:rsidR="003038EC" w:rsidRPr="003038EC" w:rsidRDefault="003038EC" w:rsidP="003038E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E1D27F" w14:textId="77777777" w:rsidR="003038EC" w:rsidRPr="003038EC" w:rsidRDefault="003038EC" w:rsidP="003038E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038EC">
        <w:rPr>
          <w:rFonts w:ascii="Arial" w:hAnsi="Arial" w:cs="Arial"/>
          <w:sz w:val="24"/>
          <w:szCs w:val="24"/>
        </w:rPr>
        <w:t xml:space="preserve">Sequenciamento de Nova Geração (NGS) utilizando o sequenciador </w:t>
      </w:r>
      <w:proofErr w:type="spellStart"/>
      <w:r w:rsidRPr="003038EC">
        <w:rPr>
          <w:rFonts w:ascii="Arial" w:hAnsi="Arial" w:cs="Arial"/>
          <w:sz w:val="24"/>
          <w:szCs w:val="24"/>
        </w:rPr>
        <w:t>Illumina</w:t>
      </w:r>
      <w:proofErr w:type="spellEnd"/>
      <w:r w:rsidRPr="003038EC">
        <w:rPr>
          <w:rFonts w:ascii="Arial" w:hAnsi="Arial" w:cs="Arial"/>
          <w:sz w:val="24"/>
          <w:szCs w:val="24"/>
        </w:rPr>
        <w:t xml:space="preserve"> NovaSeq 6000, mediante fornecimento de insumos para sequenciamento</w:t>
      </w:r>
      <w:r w:rsidR="00D549C6">
        <w:rPr>
          <w:rFonts w:ascii="Arial" w:hAnsi="Arial" w:cs="Arial"/>
          <w:sz w:val="24"/>
          <w:szCs w:val="24"/>
        </w:rPr>
        <w:t xml:space="preserve"> </w:t>
      </w:r>
      <w:r w:rsidR="00D549C6" w:rsidRPr="00D549C6">
        <w:rPr>
          <w:rFonts w:ascii="Arial" w:hAnsi="Arial" w:cs="Arial"/>
          <w:sz w:val="24"/>
          <w:szCs w:val="24"/>
        </w:rPr>
        <w:t>incluindo</w:t>
      </w:r>
      <w:r w:rsidR="00D549C6">
        <w:rPr>
          <w:rFonts w:ascii="Arial" w:hAnsi="Arial" w:cs="Arial"/>
          <w:sz w:val="24"/>
          <w:szCs w:val="24"/>
        </w:rPr>
        <w:t xml:space="preserve">, </w:t>
      </w:r>
      <w:r w:rsidRPr="003038EC">
        <w:rPr>
          <w:rFonts w:ascii="Arial" w:hAnsi="Arial" w:cs="Arial"/>
          <w:sz w:val="24"/>
          <w:szCs w:val="24"/>
        </w:rPr>
        <w:t xml:space="preserve">mas não se limitando à </w:t>
      </w:r>
      <w:proofErr w:type="spellStart"/>
      <w:r w:rsidRPr="003038EC">
        <w:rPr>
          <w:rFonts w:ascii="Arial" w:hAnsi="Arial" w:cs="Arial"/>
          <w:sz w:val="24"/>
          <w:szCs w:val="24"/>
        </w:rPr>
        <w:t>flowcel</w:t>
      </w:r>
      <w:r w:rsidR="001210C6">
        <w:rPr>
          <w:rFonts w:ascii="Arial" w:hAnsi="Arial" w:cs="Arial"/>
          <w:sz w:val="24"/>
          <w:szCs w:val="24"/>
        </w:rPr>
        <w:t>l</w:t>
      </w:r>
      <w:proofErr w:type="spellEnd"/>
      <w:r w:rsidR="001210C6">
        <w:rPr>
          <w:rFonts w:ascii="Arial" w:hAnsi="Arial" w:cs="Arial"/>
          <w:sz w:val="24"/>
          <w:szCs w:val="24"/>
        </w:rPr>
        <w:t xml:space="preserve"> e reagentes de sequenciamento</w:t>
      </w:r>
      <w:r w:rsidRPr="003038EC">
        <w:rPr>
          <w:rFonts w:ascii="Arial" w:hAnsi="Arial" w:cs="Arial"/>
          <w:sz w:val="24"/>
          <w:szCs w:val="24"/>
        </w:rPr>
        <w:t xml:space="preserve">, amostra (biblioteca construída, quantificada e </w:t>
      </w:r>
      <w:r w:rsidRPr="003038EC">
        <w:rPr>
          <w:rFonts w:ascii="Arial" w:hAnsi="Arial" w:cs="Arial"/>
          <w:sz w:val="24"/>
          <w:szCs w:val="24"/>
        </w:rPr>
        <w:lastRenderedPageBreak/>
        <w:t>qualificada) e informações necessárias para execução da corrida (planejamento experimental d</w:t>
      </w:r>
      <w:r w:rsidR="00D549C6">
        <w:rPr>
          <w:rFonts w:ascii="Arial" w:hAnsi="Arial" w:cs="Arial"/>
          <w:sz w:val="24"/>
          <w:szCs w:val="24"/>
        </w:rPr>
        <w:t xml:space="preserve">e responsabilidade do cliente). O </w:t>
      </w:r>
      <w:r w:rsidRPr="003038EC">
        <w:rPr>
          <w:rFonts w:ascii="Arial" w:hAnsi="Arial" w:cs="Arial"/>
          <w:sz w:val="24"/>
          <w:szCs w:val="24"/>
        </w:rPr>
        <w:t>resultado (FASTQ)</w:t>
      </w:r>
      <w:r w:rsidR="00D549C6">
        <w:rPr>
          <w:rFonts w:ascii="Arial" w:hAnsi="Arial" w:cs="Arial"/>
          <w:sz w:val="24"/>
          <w:szCs w:val="24"/>
        </w:rPr>
        <w:t xml:space="preserve"> </w:t>
      </w:r>
      <w:r w:rsidR="00D549C6" w:rsidRPr="00D549C6">
        <w:rPr>
          <w:rFonts w:ascii="Arial" w:hAnsi="Arial" w:cs="Arial"/>
          <w:sz w:val="24"/>
          <w:szCs w:val="24"/>
        </w:rPr>
        <w:t>será emitido em formato</w:t>
      </w:r>
      <w:r w:rsidR="00D549C6">
        <w:rPr>
          <w:rFonts w:ascii="Arial" w:hAnsi="Arial" w:cs="Arial"/>
          <w:sz w:val="24"/>
          <w:szCs w:val="24"/>
        </w:rPr>
        <w:t xml:space="preserve"> </w:t>
      </w:r>
      <w:r w:rsidRPr="003038EC">
        <w:rPr>
          <w:rFonts w:ascii="Arial" w:hAnsi="Arial" w:cs="Arial"/>
          <w:sz w:val="24"/>
          <w:szCs w:val="24"/>
        </w:rPr>
        <w:t xml:space="preserve">digital. </w:t>
      </w:r>
    </w:p>
    <w:p w14:paraId="6B553BA2" w14:textId="77777777" w:rsidR="003038EC" w:rsidRPr="003038EC" w:rsidRDefault="003038EC" w:rsidP="003038E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DDAC77" w14:textId="77777777" w:rsidR="003038EC" w:rsidRPr="003038EC" w:rsidRDefault="003038EC" w:rsidP="003038EC">
      <w:pPr>
        <w:spacing w:after="0"/>
        <w:jc w:val="both"/>
        <w:rPr>
          <w:rFonts w:ascii="Arial" w:hAnsi="Arial" w:cs="Arial"/>
          <w:sz w:val="20"/>
          <w:szCs w:val="20"/>
        </w:rPr>
      </w:pPr>
      <w:r w:rsidRPr="003038EC">
        <w:rPr>
          <w:rFonts w:ascii="Arial" w:hAnsi="Arial" w:cs="Arial"/>
          <w:b/>
          <w:sz w:val="20"/>
          <w:szCs w:val="20"/>
        </w:rPr>
        <w:t>NOTA 1:</w:t>
      </w:r>
      <w:r w:rsidRPr="003038EC">
        <w:rPr>
          <w:rFonts w:ascii="Arial" w:hAnsi="Arial" w:cs="Arial"/>
          <w:sz w:val="20"/>
          <w:szCs w:val="20"/>
        </w:rPr>
        <w:t xml:space="preserve"> Caso o requisitante opte pela averiguação da qualidade da biblioteca por meio da plataforma </w:t>
      </w:r>
      <w:proofErr w:type="spellStart"/>
      <w:r w:rsidRPr="003038EC">
        <w:rPr>
          <w:rFonts w:ascii="Arial" w:hAnsi="Arial" w:cs="Arial"/>
          <w:sz w:val="20"/>
          <w:szCs w:val="20"/>
        </w:rPr>
        <w:t>MiSeq</w:t>
      </w:r>
      <w:proofErr w:type="spellEnd"/>
      <w:r w:rsidRPr="003038EC">
        <w:rPr>
          <w:rFonts w:ascii="Arial" w:hAnsi="Arial" w:cs="Arial"/>
          <w:sz w:val="20"/>
          <w:szCs w:val="20"/>
        </w:rPr>
        <w:t xml:space="preserve"> devem também ser fornecidos os insumos: </w:t>
      </w:r>
      <w:proofErr w:type="spellStart"/>
      <w:r w:rsidRPr="003038EC">
        <w:rPr>
          <w:rFonts w:ascii="Arial" w:hAnsi="Arial" w:cs="Arial"/>
          <w:sz w:val="20"/>
          <w:szCs w:val="20"/>
        </w:rPr>
        <w:t>flowcell</w:t>
      </w:r>
      <w:proofErr w:type="spellEnd"/>
      <w:r w:rsidRPr="003038EC">
        <w:rPr>
          <w:rFonts w:ascii="Arial" w:hAnsi="Arial" w:cs="Arial"/>
          <w:sz w:val="20"/>
          <w:szCs w:val="20"/>
        </w:rPr>
        <w:t xml:space="preserve"> nano V2 300 ciclos e respectivo cartucho. </w:t>
      </w:r>
    </w:p>
    <w:p w14:paraId="362E1963" w14:textId="77777777" w:rsidR="003038EC" w:rsidRPr="003038EC" w:rsidRDefault="003038EC" w:rsidP="003038EC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90C1BC" w14:textId="58E05B56" w:rsidR="000C71E1" w:rsidRDefault="003038EC" w:rsidP="00E033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038EC">
        <w:rPr>
          <w:rFonts w:ascii="Arial" w:hAnsi="Arial" w:cs="Arial"/>
          <w:b/>
          <w:sz w:val="20"/>
          <w:szCs w:val="20"/>
        </w:rPr>
        <w:t>NOTA 2:</w:t>
      </w:r>
      <w:r w:rsidR="00513681">
        <w:rPr>
          <w:rFonts w:ascii="Arial" w:hAnsi="Arial" w:cs="Arial"/>
          <w:sz w:val="20"/>
          <w:szCs w:val="20"/>
        </w:rPr>
        <w:t xml:space="preserve"> O </w:t>
      </w:r>
      <w:r w:rsidRPr="003038EC">
        <w:rPr>
          <w:rFonts w:ascii="Arial" w:hAnsi="Arial" w:cs="Arial"/>
          <w:sz w:val="20"/>
          <w:szCs w:val="20"/>
        </w:rPr>
        <w:t>serviço descrito não inclui a</w:t>
      </w:r>
      <w:r w:rsidR="00E337B6">
        <w:rPr>
          <w:rFonts w:ascii="Arial" w:hAnsi="Arial" w:cs="Arial"/>
          <w:sz w:val="20"/>
          <w:szCs w:val="20"/>
        </w:rPr>
        <w:t xml:space="preserve"> </w:t>
      </w:r>
      <w:r w:rsidR="008E4FFE" w:rsidRPr="00E337B6">
        <w:rPr>
          <w:rFonts w:ascii="Arial" w:hAnsi="Arial" w:cs="Arial"/>
          <w:sz w:val="20"/>
          <w:szCs w:val="20"/>
        </w:rPr>
        <w:t>interpretação</w:t>
      </w:r>
      <w:r w:rsidR="008E4FFE">
        <w:rPr>
          <w:rFonts w:ascii="Arial" w:hAnsi="Arial" w:cs="Arial"/>
          <w:sz w:val="20"/>
          <w:szCs w:val="20"/>
        </w:rPr>
        <w:t xml:space="preserve"> dos</w:t>
      </w:r>
      <w:r w:rsidRPr="003038EC">
        <w:rPr>
          <w:rFonts w:ascii="Arial" w:hAnsi="Arial" w:cs="Arial"/>
          <w:sz w:val="20"/>
          <w:szCs w:val="20"/>
        </w:rPr>
        <w:t xml:space="preserve"> resultados</w:t>
      </w:r>
      <w:r w:rsidRPr="003038EC">
        <w:rPr>
          <w:rFonts w:ascii="Arial" w:hAnsi="Arial" w:cs="Arial"/>
          <w:sz w:val="24"/>
          <w:szCs w:val="24"/>
        </w:rPr>
        <w:t>.</w:t>
      </w:r>
      <w:permEnd w:id="1886132688"/>
    </w:p>
    <w:p w14:paraId="44363319" w14:textId="77777777" w:rsidR="002A1EEF" w:rsidRPr="002642CD" w:rsidRDefault="002A1EEF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E532B4F" w14:textId="77777777" w:rsidR="00D620ED" w:rsidRDefault="00B7102E" w:rsidP="008E3AF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>2.3.</w:t>
      </w:r>
      <w:r w:rsidR="00235B2E" w:rsidRPr="002642CD">
        <w:rPr>
          <w:rFonts w:ascii="Arial" w:hAnsi="Arial" w:cs="Arial"/>
          <w:b/>
          <w:sz w:val="24"/>
          <w:szCs w:val="24"/>
        </w:rPr>
        <w:t xml:space="preserve"> </w:t>
      </w:r>
      <w:r w:rsidR="009C1B1A" w:rsidRPr="002642CD">
        <w:rPr>
          <w:rFonts w:ascii="Arial" w:hAnsi="Arial" w:cs="Arial"/>
          <w:b/>
          <w:sz w:val="24"/>
          <w:szCs w:val="24"/>
        </w:rPr>
        <w:t>Condições de aceitação e recebimento das amostras</w:t>
      </w:r>
      <w:r w:rsidR="000C71E1">
        <w:rPr>
          <w:rFonts w:ascii="Arial" w:hAnsi="Arial" w:cs="Arial"/>
          <w:b/>
          <w:sz w:val="24"/>
          <w:szCs w:val="24"/>
        </w:rPr>
        <w:t>/dados</w:t>
      </w:r>
    </w:p>
    <w:p w14:paraId="07B15EC1" w14:textId="77777777" w:rsidR="006E303F" w:rsidRDefault="006E303F" w:rsidP="00E0337B">
      <w:pPr>
        <w:spacing w:after="0"/>
        <w:jc w:val="both"/>
        <w:rPr>
          <w:rFonts w:ascii="Arial" w:hAnsi="Arial" w:cs="Arial"/>
          <w:w w:val="95"/>
          <w:sz w:val="24"/>
          <w:szCs w:val="24"/>
        </w:rPr>
      </w:pPr>
    </w:p>
    <w:p w14:paraId="3A8CB8B4" w14:textId="77777777" w:rsidR="004815BD" w:rsidRPr="004815BD" w:rsidRDefault="004815BD" w:rsidP="004815B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</w:rPr>
      </w:pPr>
      <w:permStart w:id="1800617770" w:edGrp="everyone"/>
      <w:r>
        <w:rPr>
          <w:rFonts w:ascii="Arial" w:hAnsi="Arial" w:cs="Arial"/>
          <w:bCs/>
        </w:rPr>
        <w:t xml:space="preserve">a. </w:t>
      </w:r>
      <w:r w:rsidR="003038EC" w:rsidRPr="002B2973">
        <w:rPr>
          <w:rFonts w:ascii="Arial" w:hAnsi="Arial" w:cs="Arial"/>
        </w:rPr>
        <w:t xml:space="preserve">Contato prévio: o usuário deverá entrar em contato previamente com a plataforma </w:t>
      </w:r>
      <w:r w:rsidR="00AE5E4E" w:rsidRPr="002B2973">
        <w:rPr>
          <w:rFonts w:ascii="Arial" w:hAnsi="Arial" w:cs="Arial"/>
        </w:rPr>
        <w:t xml:space="preserve">exclusivamente </w:t>
      </w:r>
      <w:r w:rsidR="003038EC" w:rsidRPr="002B2973">
        <w:rPr>
          <w:rFonts w:ascii="Arial" w:hAnsi="Arial" w:cs="Arial"/>
        </w:rPr>
        <w:t>por meio d</w:t>
      </w:r>
      <w:r w:rsidR="00035A3A" w:rsidRPr="002B2973">
        <w:rPr>
          <w:rFonts w:ascii="Arial" w:hAnsi="Arial" w:cs="Arial"/>
        </w:rPr>
        <w:t>o e-mail ngs-cspp.icc@fiocruz.br</w:t>
      </w:r>
      <w:r w:rsidR="003038EC" w:rsidRPr="002B2973">
        <w:rPr>
          <w:rFonts w:ascii="Arial" w:hAnsi="Arial" w:cs="Arial"/>
        </w:rPr>
        <w:t>, para verificar a compatibilidade das amostras com os serviços da plataforma e receber as orientações pertinentes;</w:t>
      </w:r>
      <w:r w:rsidR="00E337B6">
        <w:rPr>
          <w:rFonts w:ascii="Arial" w:hAnsi="Arial" w:cs="Arial"/>
        </w:rPr>
        <w:t xml:space="preserve"> </w:t>
      </w:r>
      <w:r w:rsidR="00E337B6" w:rsidRPr="00E337B6">
        <w:rPr>
          <w:rFonts w:ascii="Arial" w:hAnsi="Arial" w:cs="Arial"/>
        </w:rPr>
        <w:t>no caso de amostras de origem humana o solicitante deve informar, no momento do contato, o atendimento aos fundamentos éticos, científicos e legais pertinentes a pesquisa envolvendo seres humanos</w:t>
      </w:r>
      <w:r w:rsidR="00E337B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439699C5" w14:textId="77777777" w:rsidR="004815BD" w:rsidRDefault="004815BD" w:rsidP="004815B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b.</w:t>
      </w:r>
      <w:r w:rsidR="00C23292">
        <w:rPr>
          <w:rFonts w:ascii="Arial" w:hAnsi="Arial" w:cs="Arial"/>
        </w:rPr>
        <w:t xml:space="preserve"> </w:t>
      </w:r>
      <w:r w:rsidR="003038EC" w:rsidRPr="002B2973">
        <w:rPr>
          <w:rFonts w:ascii="Arial" w:hAnsi="Arial" w:cs="Arial"/>
          <w:lang w:val="pt-PT"/>
        </w:rPr>
        <w:t>Amostra e dados relacionados: Para a plataforma NovaSeq 6000</w:t>
      </w:r>
      <w:r w:rsidR="006A64C0">
        <w:rPr>
          <w:rFonts w:ascii="Arial" w:hAnsi="Arial" w:cs="Arial"/>
          <w:lang w:val="pt-PT"/>
        </w:rPr>
        <w:t>,</w:t>
      </w:r>
      <w:r w:rsidR="003038EC" w:rsidRPr="002B2973">
        <w:rPr>
          <w:rFonts w:ascii="Arial" w:hAnsi="Arial" w:cs="Arial"/>
          <w:lang w:val="pt-PT"/>
        </w:rPr>
        <w:t xml:space="preserve"> as amostras deverão ser enviadas como um único pool, devidamente datada, identificada em qualidade</w:t>
      </w:r>
      <w:r w:rsidR="00035A3A" w:rsidRPr="002B2973">
        <w:rPr>
          <w:rFonts w:ascii="Arial" w:hAnsi="Arial" w:cs="Arial"/>
          <w:lang w:val="pt-PT"/>
        </w:rPr>
        <w:t xml:space="preserve"> informando o tam</w:t>
      </w:r>
      <w:r w:rsidR="00C30D13" w:rsidRPr="002B2973">
        <w:rPr>
          <w:rFonts w:ascii="Arial" w:hAnsi="Arial" w:cs="Arial"/>
          <w:lang w:val="pt-PT"/>
        </w:rPr>
        <w:t>a</w:t>
      </w:r>
      <w:r w:rsidR="00035A3A" w:rsidRPr="002B2973">
        <w:rPr>
          <w:rFonts w:ascii="Arial" w:hAnsi="Arial" w:cs="Arial"/>
          <w:lang w:val="pt-PT"/>
        </w:rPr>
        <w:t>nho médio dos fragmentos obtido por Bioanalyzer ou Tapestation</w:t>
      </w:r>
      <w:r w:rsidR="003038EC" w:rsidRPr="002B2973">
        <w:rPr>
          <w:rFonts w:ascii="Arial" w:hAnsi="Arial" w:cs="Arial"/>
          <w:lang w:val="pt-PT"/>
        </w:rPr>
        <w:t xml:space="preserve"> (análises realizadas pelo solicitante), </w:t>
      </w:r>
      <w:r w:rsidR="00AE5E4E" w:rsidRPr="002B2973">
        <w:rPr>
          <w:rFonts w:ascii="Arial" w:hAnsi="Arial" w:cs="Arial"/>
          <w:lang w:val="pt-PT"/>
        </w:rPr>
        <w:t>concentração</w:t>
      </w:r>
      <w:r w:rsidR="00035A3A" w:rsidRPr="002B2973">
        <w:rPr>
          <w:rFonts w:ascii="Arial" w:hAnsi="Arial" w:cs="Arial"/>
          <w:lang w:val="pt-PT"/>
        </w:rPr>
        <w:t xml:space="preserve"> </w:t>
      </w:r>
      <w:r w:rsidR="0004411F" w:rsidRPr="002B2973">
        <w:rPr>
          <w:rFonts w:ascii="Arial" w:hAnsi="Arial" w:cs="Arial"/>
          <w:lang w:val="pt-PT"/>
        </w:rPr>
        <w:t xml:space="preserve">em </w:t>
      </w:r>
      <w:r w:rsidR="00035A3A" w:rsidRPr="002B2973">
        <w:rPr>
          <w:rFonts w:ascii="Arial" w:hAnsi="Arial" w:cs="Arial"/>
          <w:lang w:val="pt-PT"/>
        </w:rPr>
        <w:t>nM</w:t>
      </w:r>
      <w:r w:rsidR="0004411F" w:rsidRPr="002B2973">
        <w:rPr>
          <w:rFonts w:ascii="Arial" w:hAnsi="Arial" w:cs="Arial"/>
          <w:lang w:val="pt-PT"/>
        </w:rPr>
        <w:t xml:space="preserve"> (análises realizadas pelo solicitante</w:t>
      </w:r>
      <w:r w:rsidR="00035A3A" w:rsidRPr="002B2973">
        <w:rPr>
          <w:rFonts w:ascii="Arial" w:hAnsi="Arial" w:cs="Arial"/>
          <w:lang w:val="pt-PT"/>
        </w:rPr>
        <w:t>)</w:t>
      </w:r>
      <w:r w:rsidR="003038EC" w:rsidRPr="002B2973">
        <w:rPr>
          <w:rFonts w:ascii="Arial" w:hAnsi="Arial" w:cs="Arial"/>
          <w:lang w:val="pt-PT"/>
        </w:rPr>
        <w:t>, volume suficiente para a corrida</w:t>
      </w:r>
      <w:r w:rsidR="00AE5E4E" w:rsidRPr="002B2973">
        <w:rPr>
          <w:rFonts w:ascii="Arial" w:hAnsi="Arial" w:cs="Arial"/>
          <w:lang w:val="pt-PT"/>
        </w:rPr>
        <w:t xml:space="preserve"> (</w:t>
      </w:r>
      <w:r w:rsidR="0004411F" w:rsidRPr="002B2973">
        <w:rPr>
          <w:rFonts w:ascii="Arial" w:hAnsi="Arial" w:cs="Arial"/>
          <w:lang w:val="pt-PT"/>
        </w:rPr>
        <w:t xml:space="preserve">conforme </w:t>
      </w:r>
      <w:r w:rsidR="00E420F1" w:rsidRPr="002B2973">
        <w:rPr>
          <w:rFonts w:ascii="Arial" w:hAnsi="Arial" w:cs="Arial"/>
          <w:lang w:val="pt-PT"/>
        </w:rPr>
        <w:t xml:space="preserve">descrito no </w:t>
      </w:r>
      <w:r w:rsidR="00AE5E4E" w:rsidRPr="002B2973">
        <w:rPr>
          <w:rFonts w:ascii="Arial" w:hAnsi="Arial" w:cs="Arial"/>
          <w:lang w:val="pt-PT"/>
        </w:rPr>
        <w:t xml:space="preserve">2.3.1 item b) </w:t>
      </w:r>
      <w:r w:rsidR="003038EC" w:rsidRPr="002B2973">
        <w:rPr>
          <w:rFonts w:ascii="Arial" w:hAnsi="Arial" w:cs="Arial"/>
          <w:lang w:val="pt-PT"/>
        </w:rPr>
        <w:t>e com o nome do pesquisador resp</w:t>
      </w:r>
      <w:r w:rsidR="0004411F" w:rsidRPr="002B2973">
        <w:rPr>
          <w:rFonts w:ascii="Arial" w:hAnsi="Arial" w:cs="Arial"/>
          <w:lang w:val="pt-PT"/>
        </w:rPr>
        <w:t>o</w:t>
      </w:r>
      <w:r w:rsidR="003038EC" w:rsidRPr="002B2973">
        <w:rPr>
          <w:rFonts w:ascii="Arial" w:hAnsi="Arial" w:cs="Arial"/>
          <w:lang w:val="pt-PT"/>
        </w:rPr>
        <w:t xml:space="preserve">nsável, juntamente com um formulário </w:t>
      </w:r>
      <w:r w:rsidR="00C42C28" w:rsidRPr="002B2973">
        <w:rPr>
          <w:rFonts w:ascii="Arial" w:hAnsi="Arial" w:cs="Arial"/>
          <w:lang w:val="pt-PT"/>
        </w:rPr>
        <w:t xml:space="preserve">constando os </w:t>
      </w:r>
      <w:r w:rsidR="003038EC" w:rsidRPr="002B2973">
        <w:rPr>
          <w:rFonts w:ascii="Arial" w:hAnsi="Arial" w:cs="Arial"/>
          <w:lang w:val="pt-PT"/>
        </w:rPr>
        <w:t>dados de qualificação e quantificação</w:t>
      </w:r>
      <w:r w:rsidR="0004411F" w:rsidRPr="002B2973">
        <w:rPr>
          <w:rFonts w:ascii="Arial" w:hAnsi="Arial" w:cs="Arial"/>
          <w:lang w:val="pt-PT"/>
        </w:rPr>
        <w:t xml:space="preserve"> (resultados de concentração em ng/uL obtidos por Qubit, tamanho médio de fragmentos em pares de base e concentração em nM)</w:t>
      </w:r>
      <w:r w:rsidR="003038EC" w:rsidRPr="002B2973">
        <w:rPr>
          <w:rFonts w:ascii="Arial" w:hAnsi="Arial" w:cs="Arial"/>
          <w:lang w:val="pt-PT"/>
        </w:rPr>
        <w:t>. Caso o usuário opte pe</w:t>
      </w:r>
      <w:r w:rsidR="00C42C28" w:rsidRPr="002B2973">
        <w:rPr>
          <w:rFonts w:ascii="Arial" w:hAnsi="Arial" w:cs="Arial"/>
          <w:lang w:val="pt-PT"/>
        </w:rPr>
        <w:t>l</w:t>
      </w:r>
      <w:r w:rsidR="003038EC" w:rsidRPr="002B2973">
        <w:rPr>
          <w:rFonts w:ascii="Arial" w:hAnsi="Arial" w:cs="Arial"/>
          <w:lang w:val="pt-PT"/>
        </w:rPr>
        <w:t>a averiguação da qualidade por meio de clusterização da biblioteca utilizando a plataforma MiSeq em flow cell nano V2 300 ciclos</w:t>
      </w:r>
      <w:r w:rsidR="00C42C28" w:rsidRPr="002B2973">
        <w:rPr>
          <w:rFonts w:ascii="Arial" w:hAnsi="Arial" w:cs="Arial"/>
          <w:lang w:val="pt-PT"/>
        </w:rPr>
        <w:t>,</w:t>
      </w:r>
      <w:r w:rsidR="003038EC" w:rsidRPr="002B2973">
        <w:rPr>
          <w:rFonts w:ascii="Arial" w:hAnsi="Arial" w:cs="Arial"/>
          <w:lang w:val="pt-PT"/>
        </w:rPr>
        <w:t xml:space="preserve"> um </w:t>
      </w:r>
      <w:r w:rsidR="001825E5" w:rsidRPr="002B2973">
        <w:rPr>
          <w:rFonts w:ascii="Arial" w:hAnsi="Arial" w:cs="Arial"/>
          <w:lang w:val="pt-PT"/>
        </w:rPr>
        <w:t>segundo</w:t>
      </w:r>
      <w:r w:rsidR="003038EC" w:rsidRPr="002B2973">
        <w:rPr>
          <w:rFonts w:ascii="Arial" w:hAnsi="Arial" w:cs="Arial"/>
          <w:lang w:val="pt-PT"/>
        </w:rPr>
        <w:t xml:space="preserve"> pool</w:t>
      </w:r>
      <w:r w:rsidR="001825E5" w:rsidRPr="002B2973">
        <w:rPr>
          <w:rFonts w:ascii="Arial" w:hAnsi="Arial" w:cs="Arial"/>
          <w:lang w:val="pt-PT"/>
        </w:rPr>
        <w:t xml:space="preserve"> (descrito no item 2.3.1 item e)</w:t>
      </w:r>
      <w:r w:rsidR="003038EC" w:rsidRPr="002B2973">
        <w:rPr>
          <w:rFonts w:ascii="Arial" w:hAnsi="Arial" w:cs="Arial"/>
          <w:lang w:val="pt-PT"/>
        </w:rPr>
        <w:t xml:space="preserve"> de amostras</w:t>
      </w:r>
      <w:r w:rsidR="00E420F1" w:rsidRPr="002B2973">
        <w:rPr>
          <w:rFonts w:ascii="Arial" w:hAnsi="Arial" w:cs="Arial"/>
          <w:lang w:val="pt-PT"/>
        </w:rPr>
        <w:t xml:space="preserve"> deve ser enviado</w:t>
      </w:r>
      <w:r w:rsidR="007B3B33" w:rsidRPr="002B2973">
        <w:rPr>
          <w:rFonts w:ascii="Arial" w:hAnsi="Arial" w:cs="Arial"/>
          <w:lang w:val="pt-PT"/>
        </w:rPr>
        <w:t xml:space="preserve"> </w:t>
      </w:r>
      <w:r w:rsidR="00E420F1" w:rsidRPr="002B2973">
        <w:rPr>
          <w:rFonts w:ascii="Arial" w:hAnsi="Arial" w:cs="Arial"/>
          <w:lang w:val="pt-PT"/>
        </w:rPr>
        <w:t>contendo</w:t>
      </w:r>
      <w:r w:rsidR="007B3B33" w:rsidRPr="002B2973">
        <w:rPr>
          <w:rFonts w:ascii="Arial" w:hAnsi="Arial" w:cs="Arial"/>
          <w:lang w:val="pt-PT"/>
        </w:rPr>
        <w:t xml:space="preserve"> as mesmas informações de identi</w:t>
      </w:r>
      <w:r w:rsidR="00BC1D0D">
        <w:rPr>
          <w:rFonts w:ascii="Arial" w:hAnsi="Arial" w:cs="Arial"/>
          <w:lang w:val="pt-PT"/>
        </w:rPr>
        <w:t>f</w:t>
      </w:r>
      <w:r w:rsidR="007B3B33" w:rsidRPr="002B2973">
        <w:rPr>
          <w:rFonts w:ascii="Arial" w:hAnsi="Arial" w:cs="Arial"/>
          <w:lang w:val="pt-PT"/>
        </w:rPr>
        <w:t>icação supracitadas</w:t>
      </w:r>
      <w:r w:rsidR="003038EC" w:rsidRPr="002B2973">
        <w:rPr>
          <w:rFonts w:ascii="Arial" w:hAnsi="Arial" w:cs="Arial"/>
          <w:lang w:val="pt-PT"/>
        </w:rPr>
        <w:t xml:space="preserve">. Caso o protocolo utilizado não seja padronizado pelo CSPP, </w:t>
      </w:r>
      <w:r w:rsidR="001825E5" w:rsidRPr="002B2973">
        <w:rPr>
          <w:rFonts w:ascii="Arial" w:hAnsi="Arial" w:cs="Arial"/>
          <w:lang w:val="pt-PT"/>
        </w:rPr>
        <w:t xml:space="preserve">é obrigatório </w:t>
      </w:r>
      <w:r w:rsidR="00C30D13" w:rsidRPr="002B2973">
        <w:rPr>
          <w:rFonts w:ascii="Arial" w:hAnsi="Arial" w:cs="Arial"/>
          <w:lang w:val="pt-PT"/>
        </w:rPr>
        <w:t xml:space="preserve">que o solicitante indique, </w:t>
      </w:r>
      <w:r w:rsidR="001825E5" w:rsidRPr="002B2973">
        <w:rPr>
          <w:rFonts w:ascii="Arial" w:hAnsi="Arial" w:cs="Arial"/>
          <w:lang w:val="pt-PT"/>
        </w:rPr>
        <w:t>além d</w:t>
      </w:r>
      <w:r w:rsidR="003038EC" w:rsidRPr="002B2973">
        <w:rPr>
          <w:rFonts w:ascii="Arial" w:hAnsi="Arial" w:cs="Arial"/>
          <w:lang w:val="pt-PT"/>
        </w:rPr>
        <w:t>as informações</w:t>
      </w:r>
      <w:r w:rsidR="001825E5" w:rsidRPr="002B2973">
        <w:rPr>
          <w:rFonts w:ascii="Arial" w:hAnsi="Arial" w:cs="Arial"/>
          <w:lang w:val="pt-PT"/>
        </w:rPr>
        <w:t xml:space="preserve"> de </w:t>
      </w:r>
      <w:r w:rsidR="00C30D13" w:rsidRPr="002B2973">
        <w:rPr>
          <w:rFonts w:ascii="Arial" w:hAnsi="Arial" w:cs="Arial"/>
          <w:lang w:val="pt-PT"/>
        </w:rPr>
        <w:t>quantitativas</w:t>
      </w:r>
      <w:r w:rsidR="001825E5" w:rsidRPr="002B2973">
        <w:rPr>
          <w:rFonts w:ascii="Arial" w:hAnsi="Arial" w:cs="Arial"/>
          <w:lang w:val="pt-PT"/>
        </w:rPr>
        <w:t xml:space="preserve"> e qualitativas, a </w:t>
      </w:r>
      <w:r w:rsidR="003038EC" w:rsidRPr="002B2973">
        <w:rPr>
          <w:rFonts w:ascii="Arial" w:hAnsi="Arial" w:cs="Arial"/>
          <w:lang w:val="pt-PT"/>
        </w:rPr>
        <w:t>concentração</w:t>
      </w:r>
      <w:r w:rsidR="00E420F1" w:rsidRPr="002B2973">
        <w:rPr>
          <w:rFonts w:ascii="Arial" w:hAnsi="Arial" w:cs="Arial"/>
          <w:lang w:val="pt-PT"/>
        </w:rPr>
        <w:t xml:space="preserve"> em nM</w:t>
      </w:r>
      <w:r w:rsidR="003038EC" w:rsidRPr="002B2973">
        <w:rPr>
          <w:rFonts w:ascii="Arial" w:hAnsi="Arial" w:cs="Arial"/>
          <w:lang w:val="pt-PT"/>
        </w:rPr>
        <w:t xml:space="preserve"> do pool</w:t>
      </w:r>
      <w:r w:rsidR="00035A3A" w:rsidRPr="002B2973">
        <w:rPr>
          <w:rFonts w:ascii="Arial" w:hAnsi="Arial" w:cs="Arial"/>
          <w:lang w:val="pt-PT"/>
        </w:rPr>
        <w:t xml:space="preserve"> </w:t>
      </w:r>
      <w:r w:rsidR="00E420F1" w:rsidRPr="002B2973">
        <w:rPr>
          <w:rFonts w:ascii="Arial" w:hAnsi="Arial" w:cs="Arial"/>
          <w:lang w:val="pt-PT"/>
        </w:rPr>
        <w:t xml:space="preserve">normalizado </w:t>
      </w:r>
      <w:r w:rsidR="001825E5" w:rsidRPr="002B2973">
        <w:rPr>
          <w:rFonts w:ascii="Arial" w:hAnsi="Arial" w:cs="Arial"/>
          <w:lang w:val="pt-PT"/>
        </w:rPr>
        <w:t>a ser submetido à corrida</w:t>
      </w:r>
      <w:r w:rsidR="00035A3A" w:rsidRPr="002B2973">
        <w:rPr>
          <w:rFonts w:ascii="Arial" w:hAnsi="Arial" w:cs="Arial"/>
          <w:lang w:val="pt-PT"/>
        </w:rPr>
        <w:t>.</w:t>
      </w:r>
      <w:r>
        <w:rPr>
          <w:rFonts w:ascii="Arial" w:hAnsi="Arial" w:cs="Arial"/>
        </w:rPr>
        <w:t xml:space="preserve"> </w:t>
      </w:r>
    </w:p>
    <w:p w14:paraId="0396063E" w14:textId="77777777" w:rsidR="004815BD" w:rsidRPr="004815BD" w:rsidRDefault="004815BD" w:rsidP="004815B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c.</w:t>
      </w:r>
      <w:r w:rsidR="001210C6">
        <w:rPr>
          <w:rFonts w:ascii="Arial" w:hAnsi="Arial" w:cs="Arial"/>
        </w:rPr>
        <w:t xml:space="preserve"> </w:t>
      </w:r>
      <w:r w:rsidR="003038EC" w:rsidRPr="004815BD">
        <w:rPr>
          <w:rFonts w:ascii="Arial" w:hAnsi="Arial" w:cs="Arial"/>
        </w:rPr>
        <w:t xml:space="preserve">Acondicionamento e transporte: O envio da amostra (biblioteca) deve ser feito em tubo apropriado, devidamente lacrado, acondicionado em isopor com gelo seco; </w:t>
      </w:r>
      <w:r w:rsidR="00682FBE" w:rsidRPr="004815BD">
        <w:rPr>
          <w:rFonts w:ascii="Arial" w:hAnsi="Arial" w:cs="Arial"/>
        </w:rPr>
        <w:t xml:space="preserve">e atendendo a </w:t>
      </w:r>
      <w:r w:rsidR="003038EC" w:rsidRPr="004815BD">
        <w:rPr>
          <w:rFonts w:ascii="Arial" w:hAnsi="Arial" w:cs="Arial"/>
        </w:rPr>
        <w:t xml:space="preserve">legislação </w:t>
      </w:r>
      <w:r w:rsidR="00682FBE" w:rsidRPr="004815BD">
        <w:rPr>
          <w:rFonts w:ascii="Arial" w:hAnsi="Arial" w:cs="Arial"/>
        </w:rPr>
        <w:t xml:space="preserve">para transporte de amostras biológicas </w:t>
      </w:r>
      <w:r w:rsidR="003038EC" w:rsidRPr="004815BD">
        <w:rPr>
          <w:rFonts w:ascii="Arial" w:hAnsi="Arial" w:cs="Arial"/>
        </w:rPr>
        <w:t xml:space="preserve">vigente. </w:t>
      </w:r>
      <w:r w:rsidR="003038EC" w:rsidRPr="004815BD">
        <w:rPr>
          <w:rFonts w:ascii="Arial" w:hAnsi="Arial" w:cs="Arial"/>
          <w:lang w:val="pt-PT"/>
        </w:rPr>
        <w:t>Os insumos necessários para o procedimento de carregamento das amostras no equipamento NovaSeq 6000 (célula de fluxo</w:t>
      </w:r>
      <w:r w:rsidR="0039585F">
        <w:rPr>
          <w:rFonts w:ascii="Arial" w:hAnsi="Arial" w:cs="Arial"/>
          <w:lang w:val="pt-PT"/>
        </w:rPr>
        <w:t xml:space="preserve"> -</w:t>
      </w:r>
      <w:r w:rsidR="003038EC" w:rsidRPr="004815BD">
        <w:rPr>
          <w:rFonts w:ascii="Arial" w:hAnsi="Arial" w:cs="Arial"/>
          <w:lang w:val="pt-PT"/>
        </w:rPr>
        <w:t xml:space="preserve">  FlowCell, cartucho SBS, cartucho </w:t>
      </w:r>
      <w:r w:rsidR="003038EC" w:rsidRPr="004815BD">
        <w:rPr>
          <w:rFonts w:ascii="Arial" w:hAnsi="Arial" w:cs="Arial"/>
          <w:i/>
          <w:iCs/>
          <w:lang w:val="pt-PT"/>
        </w:rPr>
        <w:t>buffer</w:t>
      </w:r>
      <w:r w:rsidR="003038EC" w:rsidRPr="004815BD">
        <w:rPr>
          <w:rFonts w:ascii="Arial" w:hAnsi="Arial" w:cs="Arial"/>
          <w:lang w:val="pt-PT"/>
        </w:rPr>
        <w:t xml:space="preserve"> e cartucho de solução tampão), assim como para a plataforma MiSeq (célula de fluxo Nano V2 300 ciclos e cartucho de reagentes), caso solicitado</w:t>
      </w:r>
      <w:r w:rsidR="00352116" w:rsidRPr="004815BD">
        <w:rPr>
          <w:rFonts w:ascii="Arial" w:hAnsi="Arial" w:cs="Arial"/>
          <w:lang w:val="pt-PT"/>
        </w:rPr>
        <w:t xml:space="preserve"> a etapa de pré-validação pelo cliente</w:t>
      </w:r>
      <w:r w:rsidR="00C42C28" w:rsidRPr="004815BD">
        <w:rPr>
          <w:rFonts w:ascii="Arial" w:hAnsi="Arial" w:cs="Arial"/>
          <w:lang w:val="pt-PT"/>
        </w:rPr>
        <w:t>. É de</w:t>
      </w:r>
      <w:r w:rsidR="003038EC" w:rsidRPr="004815BD">
        <w:rPr>
          <w:rFonts w:ascii="Arial" w:hAnsi="Arial" w:cs="Arial"/>
          <w:lang w:val="pt-PT"/>
        </w:rPr>
        <w:t xml:space="preserve"> responsabilidade do requisitante proceder conforme instruções de cada fabricante do reagente</w:t>
      </w:r>
      <w:r w:rsidR="00C42C28" w:rsidRPr="004815BD">
        <w:rPr>
          <w:rFonts w:ascii="Arial" w:hAnsi="Arial" w:cs="Arial"/>
          <w:lang w:val="pt-PT"/>
        </w:rPr>
        <w:t>. E</w:t>
      </w:r>
      <w:r w:rsidR="003038EC" w:rsidRPr="004815BD">
        <w:rPr>
          <w:rFonts w:ascii="Arial" w:hAnsi="Arial" w:cs="Arial"/>
          <w:lang w:val="pt-PT"/>
        </w:rPr>
        <w:t xml:space="preserve">m caso de duvidas </w:t>
      </w:r>
      <w:r w:rsidR="00C42C28" w:rsidRPr="004815BD">
        <w:rPr>
          <w:rFonts w:ascii="Arial" w:hAnsi="Arial" w:cs="Arial"/>
          <w:lang w:val="pt-PT"/>
        </w:rPr>
        <w:t>sobre</w:t>
      </w:r>
      <w:r w:rsidR="003038EC" w:rsidRPr="004815BD">
        <w:rPr>
          <w:rFonts w:ascii="Arial" w:hAnsi="Arial" w:cs="Arial"/>
          <w:lang w:val="pt-PT"/>
        </w:rPr>
        <w:t xml:space="preserve"> o transporte</w:t>
      </w:r>
      <w:r w:rsidR="00C42C28" w:rsidRPr="004815BD">
        <w:rPr>
          <w:rFonts w:ascii="Arial" w:hAnsi="Arial" w:cs="Arial"/>
          <w:lang w:val="pt-PT"/>
        </w:rPr>
        <w:t xml:space="preserve">, entre em contato com o suporte da Illumina - </w:t>
      </w:r>
      <w:hyperlink r:id="rId12" w:tgtFrame="_blank" w:history="1">
        <w:r w:rsidR="003038EC" w:rsidRPr="004815BD">
          <w:rPr>
            <w:rFonts w:ascii="Arial" w:hAnsi="Arial" w:cs="Arial"/>
            <w:color w:val="0000FF"/>
            <w:u w:val="single"/>
            <w:shd w:val="clear" w:color="auto" w:fill="E1E3E6"/>
            <w:lang w:val="pt-PT"/>
          </w:rPr>
          <w:t>techsupport@illumina.com</w:t>
        </w:r>
      </w:hyperlink>
      <w:r w:rsidR="003038EC" w:rsidRPr="004815BD">
        <w:rPr>
          <w:rFonts w:ascii="Arial" w:hAnsi="Arial" w:cs="Arial"/>
          <w:lang w:val="pt-PT"/>
        </w:rPr>
        <w:t>. A plataforma RPT01P se responsabiliza pelo armazenamento dos reagentes e amostras</w:t>
      </w:r>
      <w:r w:rsidR="009B0D2F" w:rsidRPr="004815BD">
        <w:rPr>
          <w:rFonts w:ascii="Arial" w:hAnsi="Arial" w:cs="Arial"/>
          <w:lang w:val="pt-PT"/>
        </w:rPr>
        <w:t xml:space="preserve"> em suas instalações</w:t>
      </w:r>
      <w:r w:rsidR="003038EC" w:rsidRPr="004815BD">
        <w:rPr>
          <w:rFonts w:ascii="Arial" w:hAnsi="Arial" w:cs="Arial"/>
          <w:lang w:val="pt-PT"/>
        </w:rPr>
        <w:t xml:space="preserve"> até a execução da corrida. A flowcell fornecida para corrida será utilizada unicamente com as amostras do solicitante (sem compartilhamento com outras corridas). </w:t>
      </w:r>
      <w:r w:rsidR="003038EC" w:rsidRPr="004815BD">
        <w:rPr>
          <w:rFonts w:ascii="Arial" w:hAnsi="Arial" w:cs="Arial"/>
        </w:rPr>
        <w:t> </w:t>
      </w:r>
    </w:p>
    <w:p w14:paraId="2D7A2CAD" w14:textId="77777777" w:rsidR="00B57502" w:rsidRPr="004815BD" w:rsidRDefault="004815BD" w:rsidP="004815B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d.</w:t>
      </w:r>
      <w:r w:rsidR="00B57502" w:rsidRPr="004815B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038EC" w:rsidRPr="004815BD">
        <w:rPr>
          <w:rFonts w:ascii="Arial" w:eastAsia="Times New Roman" w:hAnsi="Arial" w:cs="Arial"/>
          <w:sz w:val="24"/>
          <w:szCs w:val="24"/>
          <w:lang w:eastAsia="pt-BR"/>
        </w:rPr>
        <w:t>Sequenciamento e descarte da amostra: serão realizados inteiramente pela equipe técnica da plataforma, sendo o usuário apenas responsável pelo envio/entrega das amostras</w:t>
      </w:r>
      <w:r w:rsidR="00AF7063" w:rsidRPr="004815B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94F77" w:rsidRPr="004815BD">
        <w:rPr>
          <w:rFonts w:ascii="Arial" w:eastAsia="Times New Roman" w:hAnsi="Arial" w:cs="Arial"/>
          <w:sz w:val="24"/>
          <w:szCs w:val="24"/>
          <w:lang w:eastAsia="pt-BR"/>
        </w:rPr>
        <w:t xml:space="preserve">conforme </w:t>
      </w:r>
      <w:r w:rsidR="00C55014" w:rsidRPr="004815BD">
        <w:rPr>
          <w:rFonts w:ascii="Arial" w:eastAsia="Times New Roman" w:hAnsi="Arial" w:cs="Arial"/>
          <w:sz w:val="24"/>
          <w:szCs w:val="24"/>
          <w:lang w:eastAsia="pt-BR"/>
        </w:rPr>
        <w:t>item 2.4</w:t>
      </w:r>
      <w:r w:rsidR="003038EC" w:rsidRPr="004815BD">
        <w:rPr>
          <w:rFonts w:ascii="Arial" w:eastAsia="Times New Roman" w:hAnsi="Arial" w:cs="Arial"/>
          <w:sz w:val="24"/>
          <w:szCs w:val="24"/>
          <w:lang w:eastAsia="pt-BR"/>
        </w:rPr>
        <w:t xml:space="preserve">. As amostras excedentes da corrida poderão ser retiradas pelo solicitante desde que previamente requerido ou serão descartadas após o período de </w:t>
      </w:r>
      <w:r w:rsidR="009B0D2F" w:rsidRPr="004815BD">
        <w:rPr>
          <w:rFonts w:ascii="Arial" w:eastAsia="Times New Roman" w:hAnsi="Arial" w:cs="Arial"/>
          <w:sz w:val="24"/>
          <w:szCs w:val="24"/>
          <w:lang w:eastAsia="pt-BR"/>
        </w:rPr>
        <w:t>sessenta (</w:t>
      </w:r>
      <w:r w:rsidR="003038EC" w:rsidRPr="004815BD">
        <w:rPr>
          <w:rFonts w:ascii="Arial" w:eastAsia="Times New Roman" w:hAnsi="Arial" w:cs="Arial"/>
          <w:sz w:val="24"/>
          <w:szCs w:val="24"/>
          <w:lang w:eastAsia="pt-BR"/>
        </w:rPr>
        <w:t>60</w:t>
      </w:r>
      <w:r w:rsidR="009B0D2F" w:rsidRPr="004815BD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="003038EC" w:rsidRPr="004815BD">
        <w:rPr>
          <w:rFonts w:ascii="Arial" w:eastAsia="Times New Roman" w:hAnsi="Arial" w:cs="Arial"/>
          <w:sz w:val="24"/>
          <w:szCs w:val="24"/>
          <w:lang w:eastAsia="pt-BR"/>
        </w:rPr>
        <w:t xml:space="preserve"> dias após a corrida. </w:t>
      </w:r>
      <w:r w:rsidR="003038EC" w:rsidRPr="004815BD">
        <w:rPr>
          <w:rFonts w:ascii="Arial" w:eastAsia="Times New Roman" w:hAnsi="Arial" w:cs="Arial"/>
          <w:sz w:val="24"/>
          <w:szCs w:val="24"/>
          <w:lang w:val="pt-PT" w:eastAsia="pt-BR"/>
        </w:rPr>
        <w:t>As amostras devem ser entregues até dois (2) dias úteis anteriores à corrida, para que as mesmas sejam iniciadas durante o período da manhã da data agendada, sendo de responsabilidade do requisitante a programação e agendamento para o sequenciamento do pool de biblioteca.</w:t>
      </w:r>
      <w:r w:rsidR="00B57502" w:rsidRPr="004815BD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</w:t>
      </w:r>
    </w:p>
    <w:p w14:paraId="4310AC82" w14:textId="77777777" w:rsidR="00B57502" w:rsidRDefault="00B57502" w:rsidP="00B5750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e. </w:t>
      </w:r>
      <w:r w:rsidRPr="00B57502">
        <w:rPr>
          <w:rFonts w:ascii="Arial" w:eastAsia="Times New Roman" w:hAnsi="Arial" w:cs="Arial"/>
          <w:sz w:val="24"/>
          <w:szCs w:val="24"/>
          <w:lang w:eastAsia="pt-BR"/>
        </w:rPr>
        <w:t>A identificação de amostras humanas deve seguir o padrão de anonimização de preferência do solicitante, não sendo permitido o envio de qualquer dado capaz de reve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lar a identidade do indivíduo. </w:t>
      </w:r>
    </w:p>
    <w:p w14:paraId="71B6D1E3" w14:textId="77777777" w:rsidR="00B57502" w:rsidRDefault="00B57502" w:rsidP="00B5750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f. </w:t>
      </w:r>
      <w:r w:rsidRPr="00B57502">
        <w:rPr>
          <w:rFonts w:ascii="Arial" w:eastAsia="Times New Roman" w:hAnsi="Arial" w:cs="Arial"/>
          <w:sz w:val="24"/>
          <w:szCs w:val="24"/>
          <w:lang w:eastAsia="pt-BR"/>
        </w:rPr>
        <w:t xml:space="preserve">O transporte das amostras e dos insumos é de responsabilidade do requisitante e este será notificado caso não sejam </w:t>
      </w:r>
      <w:r>
        <w:rPr>
          <w:rFonts w:ascii="Arial" w:eastAsia="Times New Roman" w:hAnsi="Arial" w:cs="Arial"/>
          <w:sz w:val="24"/>
          <w:szCs w:val="24"/>
          <w:lang w:eastAsia="pt-BR"/>
        </w:rPr>
        <w:t>atendidas as condições de envio.</w:t>
      </w:r>
    </w:p>
    <w:p w14:paraId="0D9EE96E" w14:textId="77777777" w:rsidR="003038EC" w:rsidRPr="0072756D" w:rsidRDefault="003038EC" w:rsidP="00B5750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72756D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246DCD19" w14:textId="29E0A418" w:rsidR="003038EC" w:rsidRPr="00513681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  <w:r w:rsidRPr="0051368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NOTA 3</w:t>
      </w:r>
      <w:r w:rsidRPr="00513681">
        <w:rPr>
          <w:rFonts w:ascii="Arial" w:eastAsia="Times New Roman" w:hAnsi="Arial" w:cs="Arial"/>
          <w:sz w:val="20"/>
          <w:szCs w:val="20"/>
          <w:lang w:eastAsia="pt-BR"/>
        </w:rPr>
        <w:t xml:space="preserve">: As amostras somente serão aceitas quando acompanhadas do </w:t>
      </w:r>
      <w:r w:rsidR="008E4FFE" w:rsidRPr="008E4FFE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>“</w:t>
      </w:r>
      <w:r w:rsidRPr="00513681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 xml:space="preserve">Formulário </w:t>
      </w:r>
      <w:r w:rsidR="009B0D2F" w:rsidRPr="00513681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>para</w:t>
      </w:r>
      <w:r w:rsidRPr="00513681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 xml:space="preserve"> envio</w:t>
      </w:r>
      <w:r w:rsidR="009B0D2F" w:rsidRPr="00513681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 xml:space="preserve"> </w:t>
      </w:r>
      <w:r w:rsidRPr="00513681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>de amostras para Plataforma RPT01P</w:t>
      </w:r>
      <w:r w:rsidR="008E4FFE">
        <w:rPr>
          <w:rFonts w:ascii="Arial" w:eastAsia="Times New Roman" w:hAnsi="Arial" w:cs="Arial"/>
          <w:b/>
          <w:bCs/>
          <w:sz w:val="20"/>
          <w:szCs w:val="20"/>
          <w:shd w:val="clear" w:color="auto" w:fill="FFFF00"/>
          <w:lang w:eastAsia="pt-BR"/>
        </w:rPr>
        <w:t>”</w:t>
      </w:r>
      <w:r w:rsidRPr="00513681">
        <w:rPr>
          <w:rFonts w:ascii="Arial" w:eastAsia="Times New Roman" w:hAnsi="Arial" w:cs="Arial"/>
          <w:sz w:val="20"/>
          <w:szCs w:val="20"/>
          <w:lang w:eastAsia="pt-BR"/>
        </w:rPr>
        <w:t xml:space="preserve"> preenchido. </w:t>
      </w:r>
    </w:p>
    <w:p w14:paraId="2361EB09" w14:textId="77777777" w:rsidR="003038EC" w:rsidRPr="00513681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  <w:r w:rsidRPr="00513681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7E827F86" w14:textId="77777777" w:rsidR="003038EC" w:rsidRPr="002B2973" w:rsidRDefault="0089645C" w:rsidP="0089645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2.3.1 </w:t>
      </w:r>
      <w:r w:rsidR="003038EC"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Riscos na execução dos serviços e medidas para minimização </w:t>
      </w:r>
    </w:p>
    <w:p w14:paraId="6F632DEA" w14:textId="77777777" w:rsidR="003038EC" w:rsidRPr="002B2973" w:rsidRDefault="003038EC" w:rsidP="003038EC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AE55C20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Existem riscos de perda parcial ou total das amostras tanto no preparo quanto no sequenciamento. O risco no preparo pode levar à perda da amostra, por exemplo.   Para minimizar essa e outras consequências dos riscos de execução, os usuários devem seguir as orientações listadas abaixo e entrar em contato com a plataforma previamente à obtenção das amostras, a fim de receber a devida orientação.  </w:t>
      </w:r>
    </w:p>
    <w:p w14:paraId="5C0C03AD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53F5EBB3" w14:textId="77777777" w:rsidR="003038EC" w:rsidRDefault="003038EC" w:rsidP="003038EC">
      <w:pPr>
        <w:numPr>
          <w:ilvl w:val="0"/>
          <w:numId w:val="11"/>
        </w:numPr>
        <w:spacing w:after="0"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Extração e purificação do DNA ou RNA </w:t>
      </w:r>
    </w:p>
    <w:p w14:paraId="1C60026E" w14:textId="77777777" w:rsidR="00A26A14" w:rsidRPr="002B2973" w:rsidRDefault="00A26A14" w:rsidP="00A26A14">
      <w:p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A49E59E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O procedimento de extração de ácidos nucleicos para este serviço é de responsabilidade do requisitante. Para este procedimento deve-se utilizar a melhor metodologia de extração e purificação de DNA ou RNA para que sejam atingidas a concentração e qualidade 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de acordo com a recomendação do kit de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construção da biblioteca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utilizado,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e que resulte em um alto grau de pureza do material, livre de nucleases e de inibidores de polimerases. Preferencialmente optar por extração e purificação com colunas de sílica</w:t>
      </w:r>
      <w:r w:rsidR="00494F77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(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>sugestão</w:t>
      </w:r>
      <w:r w:rsidR="00494F77" w:rsidRPr="002B2973">
        <w:rPr>
          <w:rFonts w:ascii="Arial" w:eastAsia="Times New Roman" w:hAnsi="Arial" w:cs="Arial"/>
          <w:sz w:val="24"/>
          <w:szCs w:val="24"/>
          <w:lang w:val="pt-PT" w:eastAsia="pt-BR"/>
        </w:rPr>
        <w:t>: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QIAamp 96 DNA Blood Kit (4) ou QIAmp DNA Mini kit (50)</w:t>
      </w:r>
      <w:r w:rsidR="00F41CC2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validados pela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ICC/Fiocruz-PR para o procedimento de construção de</w:t>
      </w:r>
      <w:r w:rsidR="00494F77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>biblioteca de exoma humano completo</w:t>
      </w:r>
      <w:r w:rsidR="00F41CC2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utilizando kit da illumina</w:t>
      </w:r>
      <w:r w:rsidR="00E50C32" w:rsidRPr="002B2973">
        <w:rPr>
          <w:rFonts w:ascii="Arial" w:eastAsia="Times New Roman" w:hAnsi="Arial" w:cs="Arial"/>
          <w:sz w:val="24"/>
          <w:szCs w:val="24"/>
          <w:lang w:val="pt-PT" w:eastAsia="pt-BR"/>
        </w:rPr>
        <w:t>)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.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FFAA5F4" w14:textId="77777777" w:rsidR="003038EC" w:rsidRPr="002B2973" w:rsidRDefault="003038EC" w:rsidP="003038EC">
      <w:pPr>
        <w:numPr>
          <w:ilvl w:val="0"/>
          <w:numId w:val="12"/>
        </w:numPr>
        <w:spacing w:after="0"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Preparo da biblioteca   </w:t>
      </w:r>
    </w:p>
    <w:p w14:paraId="7DBD6D62" w14:textId="77777777" w:rsidR="004815BD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O procedimento de preparo de biblioteca para este serviço é de responsabilidade do solicitante</w:t>
      </w:r>
      <w:r w:rsidR="00CC1D3A" w:rsidRPr="002B2973">
        <w:rPr>
          <w:rFonts w:ascii="Arial" w:eastAsia="Times New Roman" w:hAnsi="Arial" w:cs="Arial"/>
          <w:sz w:val="24"/>
          <w:szCs w:val="24"/>
          <w:lang w:val="pt-PT" w:eastAsia="pt-BR"/>
        </w:rPr>
        <w:t>. D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eve ser conduzido preferencialmente utilizando os kits da Illumina </w:t>
      </w:r>
      <w:r w:rsidR="00CC2CB2" w:rsidRPr="002B2973">
        <w:rPr>
          <w:rFonts w:ascii="Arial" w:eastAsia="Times New Roman" w:hAnsi="Arial" w:cs="Arial"/>
          <w:sz w:val="24"/>
          <w:szCs w:val="24"/>
          <w:lang w:val="pt-PT" w:eastAsia="pt-BR"/>
        </w:rPr>
        <w:t>e resultar</w:t>
      </w:r>
      <w:r w:rsidR="002F7409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obrigatóriamente em boas </w:t>
      </w:r>
      <w:r w:rsidR="00CC1D3A" w:rsidRPr="002B2973">
        <w:rPr>
          <w:rFonts w:ascii="Arial" w:eastAsia="Times New Roman" w:hAnsi="Arial" w:cs="Arial"/>
          <w:sz w:val="24"/>
          <w:szCs w:val="24"/>
          <w:lang w:val="pt-PT" w:eastAsia="pt-BR"/>
        </w:rPr>
        <w:t>condições de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qualidade e com </w:t>
      </w:r>
      <w:r w:rsidR="005F7900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a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concentração esperada informada </w:t>
      </w:r>
      <w:r w:rsidR="005F7900" w:rsidRPr="002B2973">
        <w:rPr>
          <w:rFonts w:ascii="Arial" w:eastAsia="Times New Roman" w:hAnsi="Arial" w:cs="Arial"/>
          <w:sz w:val="24"/>
          <w:szCs w:val="24"/>
          <w:lang w:val="pt-PT" w:eastAsia="pt-BR"/>
        </w:rPr>
        <w:t>nas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instruções do fabricante.</w:t>
      </w:r>
    </w:p>
    <w:p w14:paraId="671A5098" w14:textId="77777777" w:rsidR="004815BD" w:rsidRDefault="004815BD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val="pt-PT" w:eastAsia="pt-BR"/>
        </w:rPr>
      </w:pPr>
    </w:p>
    <w:p w14:paraId="7792CB21" w14:textId="77777777" w:rsidR="003038EC" w:rsidRPr="004815BD" w:rsidRDefault="005F7900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2B2973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lastRenderedPageBreak/>
        <w:t xml:space="preserve">Para flow cell SP </w:t>
      </w:r>
      <w:r w:rsidR="00F10821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 xml:space="preserve">ou S1 </w:t>
      </w:r>
      <w:r w:rsidRPr="002B2973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>o</w:t>
      </w:r>
      <w:r w:rsidR="003038EC" w:rsidRPr="002B2973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 xml:space="preserve"> volume e</w:t>
      </w:r>
      <w:r w:rsidR="004815BD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 xml:space="preserve"> </w:t>
      </w:r>
      <w:r w:rsidR="004815BD" w:rsidRPr="004815BD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>concentração</w:t>
      </w:r>
      <w:r w:rsidR="003038EC" w:rsidRPr="002B2973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 xml:space="preserve"> para as bibliotecas devem ser enviados conforme </w:t>
      </w:r>
      <w:r w:rsidRPr="002B2973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>especificado</w:t>
      </w:r>
      <w:r w:rsidR="003038EC" w:rsidRPr="002B2973">
        <w:rPr>
          <w:rFonts w:ascii="Arial" w:eastAsia="Times New Roman" w:hAnsi="Arial" w:cs="Arial"/>
          <w:b/>
          <w:bCs/>
          <w:i/>
          <w:iCs/>
          <w:sz w:val="24"/>
          <w:szCs w:val="24"/>
          <w:lang w:val="pt-PT" w:eastAsia="pt-BR"/>
        </w:rPr>
        <w:t xml:space="preserve"> na tabela abaixo</w:t>
      </w:r>
      <w:r w:rsidR="003038EC" w:rsidRPr="002B2973">
        <w:rPr>
          <w:rFonts w:ascii="Arial" w:eastAsia="Times New Roman" w:hAnsi="Arial" w:cs="Arial"/>
          <w:sz w:val="24"/>
          <w:szCs w:val="24"/>
          <w:lang w:val="pt-PT" w:eastAsia="pt-BR"/>
        </w:rPr>
        <w:t>:</w:t>
      </w:r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5587B11D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0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160"/>
        <w:gridCol w:w="2160"/>
        <w:gridCol w:w="2640"/>
        <w:gridCol w:w="2640"/>
      </w:tblGrid>
      <w:tr w:rsidR="00727AC1" w:rsidRPr="002B2973" w14:paraId="57446733" w14:textId="77777777" w:rsidTr="00B57502">
        <w:trPr>
          <w:trHeight w:val="300"/>
        </w:trPr>
        <w:tc>
          <w:tcPr>
            <w:tcW w:w="2160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51A296C0" w14:textId="77777777" w:rsidR="003038EC" w:rsidRPr="00B57502" w:rsidRDefault="003038EC" w:rsidP="00B575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>Kit de construção de biblioteca illumina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60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657E2F32" w14:textId="77777777" w:rsidR="003038EC" w:rsidRPr="00B57502" w:rsidRDefault="003038EC" w:rsidP="00B575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 xml:space="preserve">Concentração final do pool de biblioteca (picomolar - pM) </w:t>
            </w:r>
            <w:r w:rsidR="005F7900"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>para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 xml:space="preserve"> carregamento na plataforma NovaSeq 6000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640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34E57D23" w14:textId="77777777" w:rsidR="003038EC" w:rsidRPr="00B57502" w:rsidRDefault="003038EC" w:rsidP="00C82E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 xml:space="preserve">Concentração do pool de biblioteca normalizado (nanomolar - nM) </w:t>
            </w:r>
          </w:p>
        </w:tc>
        <w:tc>
          <w:tcPr>
            <w:tcW w:w="2640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62FE77BD" w14:textId="77777777" w:rsidR="003038EC" w:rsidRPr="00B57502" w:rsidRDefault="003038EC" w:rsidP="00B575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>Volume final do pool de biblioteca (microlitros</w:t>
            </w:r>
            <w:r w:rsidR="005F7900"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 xml:space="preserve"> - uL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 xml:space="preserve">) </w:t>
            </w:r>
          </w:p>
        </w:tc>
      </w:tr>
      <w:tr w:rsidR="00727AC1" w:rsidRPr="002B2973" w14:paraId="095F24C6" w14:textId="77777777" w:rsidTr="00B57502">
        <w:trPr>
          <w:trHeight w:val="300"/>
        </w:trPr>
        <w:tc>
          <w:tcPr>
            <w:tcW w:w="21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637EBB0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pt-BR"/>
              </w:rPr>
              <w:t>TruSeq Stranded mRNA – 20020594 ou 20020595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6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A59A8CF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4"/>
                <w:szCs w:val="24"/>
                <w:lang w:val="pt-PT" w:eastAsia="pt-BR"/>
              </w:rPr>
              <w:t>400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64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CAE005D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4"/>
                <w:szCs w:val="24"/>
                <w:lang w:val="pt-PT" w:eastAsia="pt-BR"/>
              </w:rPr>
              <w:t>2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64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A50D097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4"/>
                <w:szCs w:val="24"/>
                <w:lang w:val="pt-PT" w:eastAsia="pt-BR"/>
              </w:rPr>
              <w:t>240</w:t>
            </w:r>
            <w:r w:rsidR="003038EC"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</w:tr>
      <w:tr w:rsidR="00727AC1" w:rsidRPr="002B2973" w14:paraId="3ED35E9B" w14:textId="77777777" w:rsidTr="00B57502">
        <w:trPr>
          <w:trHeight w:val="300"/>
        </w:trPr>
        <w:tc>
          <w:tcPr>
            <w:tcW w:w="2160" w:type="dxa"/>
            <w:shd w:val="clear" w:color="auto" w:fill="auto"/>
            <w:hideMark/>
          </w:tcPr>
          <w:p w14:paraId="22127368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pt-BR"/>
              </w:rPr>
              <w:t xml:space="preserve">Illumina® DNA Prep with Exome 2.5 Plus Enrichment, (96 samples, 12-plex) - 20077595 </w:t>
            </w:r>
            <w:proofErr w:type="spellStart"/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pt-BR"/>
              </w:rPr>
              <w:t>ou</w:t>
            </w:r>
            <w:proofErr w:type="spellEnd"/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pt-BR"/>
              </w:rPr>
              <w:t xml:space="preserve"> 20077596 </w:t>
            </w:r>
          </w:p>
        </w:tc>
        <w:tc>
          <w:tcPr>
            <w:tcW w:w="2160" w:type="dxa"/>
            <w:shd w:val="clear" w:color="auto" w:fill="auto"/>
            <w:hideMark/>
          </w:tcPr>
          <w:p w14:paraId="38E22E74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4"/>
                <w:szCs w:val="24"/>
                <w:lang w:val="pt-PT" w:eastAsia="pt-BR"/>
              </w:rPr>
              <w:t>460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640" w:type="dxa"/>
            <w:shd w:val="clear" w:color="auto" w:fill="auto"/>
            <w:hideMark/>
          </w:tcPr>
          <w:p w14:paraId="581CF187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4"/>
                <w:szCs w:val="24"/>
                <w:lang w:val="pt-PT" w:eastAsia="pt-BR"/>
              </w:rPr>
              <w:t>2,3</w:t>
            </w:r>
            <w:r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640" w:type="dxa"/>
            <w:shd w:val="clear" w:color="auto" w:fill="auto"/>
            <w:hideMark/>
          </w:tcPr>
          <w:p w14:paraId="696ABCA1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4"/>
                <w:szCs w:val="24"/>
                <w:lang w:val="pt-PT" w:eastAsia="pt-BR"/>
              </w:rPr>
              <w:t>240</w:t>
            </w:r>
            <w:r w:rsidR="003038EC" w:rsidRPr="00B5750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</w:tr>
    </w:tbl>
    <w:p w14:paraId="4DE12C49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526CCD67" w14:textId="77777777" w:rsidR="003038EC" w:rsidRPr="00513681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513681">
        <w:rPr>
          <w:rFonts w:ascii="Arial" w:eastAsia="Times New Roman" w:hAnsi="Arial" w:cs="Arial"/>
          <w:b/>
          <w:bCs/>
          <w:sz w:val="20"/>
          <w:szCs w:val="20"/>
          <w:lang w:val="pt-PT" w:eastAsia="pt-BR"/>
        </w:rPr>
        <w:t>NOTA 4:</w:t>
      </w:r>
      <w:r w:rsidR="0089645C" w:rsidRPr="00513681">
        <w:rPr>
          <w:rFonts w:ascii="Arial" w:eastAsia="Times New Roman" w:hAnsi="Arial" w:cs="Arial"/>
          <w:b/>
          <w:bCs/>
          <w:sz w:val="20"/>
          <w:szCs w:val="20"/>
          <w:lang w:val="pt-PT" w:eastAsia="pt-BR"/>
        </w:rPr>
        <w:t xml:space="preserve"> </w:t>
      </w:r>
      <w:r w:rsidR="005E2271" w:rsidRPr="00513681">
        <w:rPr>
          <w:rFonts w:ascii="Arial" w:eastAsia="Times New Roman" w:hAnsi="Arial" w:cs="Arial"/>
          <w:bCs/>
          <w:sz w:val="20"/>
          <w:szCs w:val="20"/>
          <w:lang w:val="pt-PT" w:eastAsia="pt-BR"/>
        </w:rPr>
        <w:t>U</w:t>
      </w:r>
      <w:r w:rsidR="0089645C" w:rsidRPr="00513681">
        <w:rPr>
          <w:rFonts w:ascii="Arial" w:eastAsia="Times New Roman" w:hAnsi="Arial" w:cs="Arial"/>
          <w:bCs/>
          <w:sz w:val="20"/>
          <w:szCs w:val="20"/>
          <w:lang w:val="pt-PT" w:eastAsia="pt-BR"/>
        </w:rPr>
        <w:t xml:space="preserve">ma aliquota de 120 uL </w:t>
      </w:r>
      <w:r w:rsidR="005E2271" w:rsidRPr="00513681">
        <w:rPr>
          <w:rFonts w:ascii="Arial" w:eastAsia="Times New Roman" w:hAnsi="Arial" w:cs="Arial"/>
          <w:bCs/>
          <w:sz w:val="20"/>
          <w:szCs w:val="20"/>
          <w:lang w:val="pt-PT" w:eastAsia="pt-BR"/>
        </w:rPr>
        <w:t xml:space="preserve">do pool de amostras </w:t>
      </w:r>
      <w:r w:rsidR="0089645C" w:rsidRPr="00513681">
        <w:rPr>
          <w:rFonts w:ascii="Arial" w:eastAsia="Times New Roman" w:hAnsi="Arial" w:cs="Arial"/>
          <w:bCs/>
          <w:sz w:val="20"/>
          <w:szCs w:val="20"/>
          <w:lang w:val="pt-PT" w:eastAsia="pt-BR"/>
        </w:rPr>
        <w:t>será reservada</w:t>
      </w:r>
      <w:r w:rsidR="0089645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e acondicionada em ambiente adequado (amostra reserva) caso seja necessário </w:t>
      </w:r>
      <w:r w:rsidR="005F7900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a </w:t>
      </w:r>
      <w:r w:rsidR="0089645C" w:rsidRPr="00513681">
        <w:rPr>
          <w:rFonts w:ascii="Arial" w:eastAsia="Times New Roman" w:hAnsi="Arial" w:cs="Arial"/>
          <w:sz w:val="20"/>
          <w:szCs w:val="20"/>
          <w:lang w:val="pt-PT" w:eastAsia="pt-BR"/>
        </w:rPr>
        <w:t>repetição d</w:t>
      </w:r>
      <w:r w:rsidR="005F7900" w:rsidRPr="00513681">
        <w:rPr>
          <w:rFonts w:ascii="Arial" w:eastAsia="Times New Roman" w:hAnsi="Arial" w:cs="Arial"/>
          <w:sz w:val="20"/>
          <w:szCs w:val="20"/>
          <w:lang w:val="pt-PT" w:eastAsia="pt-BR"/>
        </w:rPr>
        <w:t>o</w:t>
      </w:r>
      <w:r w:rsidR="0089645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sequenciamento</w:t>
      </w:r>
      <w:r w:rsidRPr="00513681">
        <w:rPr>
          <w:rFonts w:ascii="Arial" w:eastAsia="Times New Roman" w:hAnsi="Arial" w:cs="Arial"/>
          <w:sz w:val="20"/>
          <w:szCs w:val="20"/>
          <w:lang w:val="pt-PT" w:eastAsia="pt-BR"/>
        </w:rPr>
        <w:t>.</w:t>
      </w:r>
      <w:r w:rsidRPr="0051368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</w:t>
      </w:r>
    </w:p>
    <w:p w14:paraId="3310BCF0" w14:textId="77777777" w:rsidR="003038EC" w:rsidRPr="002B2973" w:rsidRDefault="003038EC" w:rsidP="003038EC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 </w:t>
      </w: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242D18D5" w14:textId="77777777" w:rsidR="00DB222F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  <w:r w:rsidRPr="00BB33D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De forma excepcional e após alinhamento prévio via contato </w:t>
      </w:r>
      <w:r w:rsidR="00A44DB7" w:rsidRPr="00BB33D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por e-mail </w:t>
      </w:r>
      <w:r w:rsidRPr="00BB33D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 a plataforma,</w:t>
      </w:r>
      <w:r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o requisitante poderá optar pelo procedimento de construção de biblioteca utilizando kits de outra marca ou por procedimento não padronizado pelo CSPP. No entanto, será de responsabilidade do requisitante repassar a informação do valor de concentração padronizado para normalização (uma vez que esta pode variar de 0,5 </w:t>
      </w:r>
      <w:proofErr w:type="spellStart"/>
      <w:r w:rsidRPr="00BB33DB">
        <w:rPr>
          <w:rFonts w:ascii="Arial" w:eastAsia="Times New Roman" w:hAnsi="Arial" w:cs="Arial"/>
          <w:sz w:val="20"/>
          <w:szCs w:val="20"/>
          <w:lang w:eastAsia="pt-BR"/>
        </w:rPr>
        <w:t>nM</w:t>
      </w:r>
      <w:proofErr w:type="spellEnd"/>
      <w:r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a 2,5 </w:t>
      </w:r>
      <w:proofErr w:type="spellStart"/>
      <w:r w:rsidRPr="00BB33DB">
        <w:rPr>
          <w:rFonts w:ascii="Arial" w:eastAsia="Times New Roman" w:hAnsi="Arial" w:cs="Arial"/>
          <w:sz w:val="20"/>
          <w:szCs w:val="20"/>
          <w:lang w:eastAsia="pt-BR"/>
        </w:rPr>
        <w:t>nM</w:t>
      </w:r>
      <w:proofErr w:type="spellEnd"/>
      <w:r w:rsidR="00DB222F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(ver </w:t>
      </w:r>
      <w:r w:rsidR="00DB222F" w:rsidRPr="00BB33DB">
        <w:rPr>
          <w:rFonts w:ascii="Arial" w:hAnsi="Arial" w:cs="Arial"/>
          <w:sz w:val="20"/>
          <w:szCs w:val="20"/>
        </w:rPr>
        <w:t xml:space="preserve">NovaSeq 6000 </w:t>
      </w:r>
      <w:proofErr w:type="spellStart"/>
      <w:r w:rsidR="00DB222F" w:rsidRPr="00BB33DB">
        <w:rPr>
          <w:rFonts w:ascii="Arial" w:hAnsi="Arial" w:cs="Arial"/>
          <w:sz w:val="20"/>
          <w:szCs w:val="20"/>
        </w:rPr>
        <w:t>Denature</w:t>
      </w:r>
      <w:proofErr w:type="spellEnd"/>
      <w:r w:rsidR="00DB222F" w:rsidRPr="00BB33D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B222F" w:rsidRPr="00BB33DB">
        <w:rPr>
          <w:rFonts w:ascii="Arial" w:hAnsi="Arial" w:cs="Arial"/>
          <w:sz w:val="20"/>
          <w:szCs w:val="20"/>
        </w:rPr>
        <w:t>and</w:t>
      </w:r>
      <w:proofErr w:type="spellEnd"/>
      <w:r w:rsidR="00DB222F" w:rsidRPr="00BB33D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B222F" w:rsidRPr="00BB33DB">
        <w:rPr>
          <w:rFonts w:ascii="Arial" w:hAnsi="Arial" w:cs="Arial"/>
          <w:sz w:val="20"/>
          <w:szCs w:val="20"/>
        </w:rPr>
        <w:t>Dilute</w:t>
      </w:r>
      <w:proofErr w:type="spellEnd"/>
      <w:r w:rsidR="00DB222F" w:rsidRPr="00BB33D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B222F" w:rsidRPr="00BB33DB">
        <w:rPr>
          <w:rFonts w:ascii="Arial" w:hAnsi="Arial" w:cs="Arial"/>
          <w:sz w:val="20"/>
          <w:szCs w:val="20"/>
        </w:rPr>
        <w:t>Libraries</w:t>
      </w:r>
      <w:proofErr w:type="spellEnd"/>
      <w:r w:rsidR="00DB222F" w:rsidRPr="00BB33D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B222F" w:rsidRPr="00BB33DB">
        <w:rPr>
          <w:rFonts w:ascii="Arial" w:hAnsi="Arial" w:cs="Arial"/>
          <w:sz w:val="20"/>
          <w:szCs w:val="20"/>
        </w:rPr>
        <w:t>Guide</w:t>
      </w:r>
      <w:proofErr w:type="spellEnd"/>
      <w:r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p. 10). </w:t>
      </w:r>
    </w:p>
    <w:p w14:paraId="711E6E74" w14:textId="77777777" w:rsidR="00AB4226" w:rsidRDefault="00AB4226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780587E" w14:textId="77777777" w:rsidR="00AB4226" w:rsidRDefault="00AB4226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1CFB975" w14:textId="65531EEC" w:rsidR="003038EC" w:rsidRDefault="00DB222F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  <w:r w:rsidRPr="00BB33DB">
        <w:rPr>
          <w:rFonts w:ascii="Arial" w:eastAsia="Times New Roman" w:hAnsi="Arial" w:cs="Arial"/>
          <w:sz w:val="20"/>
          <w:szCs w:val="20"/>
          <w:lang w:eastAsia="pt-BR"/>
        </w:rPr>
        <w:t>N</w:t>
      </w:r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A tabela abaixo </w:t>
      </w:r>
      <w:r w:rsidRPr="00BB33DB">
        <w:rPr>
          <w:rFonts w:ascii="Arial" w:eastAsia="Times New Roman" w:hAnsi="Arial" w:cs="Arial"/>
          <w:sz w:val="20"/>
          <w:szCs w:val="20"/>
          <w:lang w:eastAsia="pt-BR"/>
        </w:rPr>
        <w:t>consta o</w:t>
      </w:r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volume final para a </w:t>
      </w:r>
      <w:proofErr w:type="spellStart"/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>flow</w:t>
      </w:r>
      <w:proofErr w:type="spellEnd"/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spellStart"/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>cell</w:t>
      </w:r>
      <w:proofErr w:type="spellEnd"/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SP</w:t>
      </w:r>
      <w:r w:rsidR="00C82EBB">
        <w:rPr>
          <w:rFonts w:ascii="Arial" w:eastAsia="Times New Roman" w:hAnsi="Arial" w:cs="Arial"/>
          <w:sz w:val="20"/>
          <w:szCs w:val="20"/>
          <w:lang w:eastAsia="pt-BR"/>
        </w:rPr>
        <w:t xml:space="preserve"> ou S1</w:t>
      </w:r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e as concentrações requeridas para o env</w:t>
      </w:r>
      <w:r w:rsidR="008E4FFE">
        <w:rPr>
          <w:rFonts w:ascii="Arial" w:eastAsia="Times New Roman" w:hAnsi="Arial" w:cs="Arial"/>
          <w:sz w:val="20"/>
          <w:szCs w:val="20"/>
          <w:lang w:eastAsia="pt-BR"/>
        </w:rPr>
        <w:t xml:space="preserve">io </w:t>
      </w:r>
      <w:proofErr w:type="gramStart"/>
      <w:r w:rsidR="008E4FFE">
        <w:rPr>
          <w:rFonts w:ascii="Arial" w:eastAsia="Times New Roman" w:hAnsi="Arial" w:cs="Arial"/>
          <w:sz w:val="20"/>
          <w:szCs w:val="20"/>
          <w:lang w:eastAsia="pt-BR"/>
        </w:rPr>
        <w:t xml:space="preserve">do </w:t>
      </w:r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3038EC" w:rsidRPr="00BB33DB">
        <w:rPr>
          <w:rFonts w:ascii="Arial" w:eastAsia="Times New Roman" w:hAnsi="Arial" w:cs="Arial"/>
          <w:sz w:val="20"/>
          <w:szCs w:val="20"/>
          <w:lang w:val="pt-PT" w:eastAsia="pt-BR"/>
        </w:rPr>
        <w:t>serviço</w:t>
      </w:r>
      <w:proofErr w:type="gramEnd"/>
      <w:r w:rsidR="003038EC" w:rsidRPr="00BB33DB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de seuquenciamento P01-021C:</w:t>
      </w:r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290A959F" w14:textId="77777777" w:rsidR="00DE4071" w:rsidRDefault="00DE4071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36AEC0F" w14:textId="2A03F34E" w:rsidR="003038EC" w:rsidRPr="00BB33DB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</w:p>
    <w:tbl>
      <w:tblPr>
        <w:tblW w:w="0" w:type="dxa"/>
        <w:jc w:val="center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430"/>
        <w:gridCol w:w="2955"/>
        <w:gridCol w:w="2955"/>
      </w:tblGrid>
      <w:tr w:rsidR="00727AC1" w:rsidRPr="00BB33DB" w14:paraId="42A58D7E" w14:textId="77777777" w:rsidTr="00B57502">
        <w:trPr>
          <w:trHeight w:val="300"/>
          <w:jc w:val="center"/>
        </w:trPr>
        <w:tc>
          <w:tcPr>
            <w:tcW w:w="2430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57EEAEA0" w14:textId="77777777" w:rsidR="003038EC" w:rsidRPr="00B57502" w:rsidRDefault="003038EC" w:rsidP="00B575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 xml:space="preserve">Concentração final do pool de biblioteca (picomolar - pM) </w:t>
            </w:r>
            <w:r w:rsidR="00DB222F"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 xml:space="preserve">para 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carregamento na plataforma NovaSeq 6000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7AAE0C49" w14:textId="77777777" w:rsidR="003038EC" w:rsidRPr="00B57502" w:rsidRDefault="003038EC" w:rsidP="00C82E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 xml:space="preserve">Concentração do pool de biblioteca normalizado (nanomolar - nM) </w:t>
            </w:r>
            <w:r w:rsidR="00DB222F"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 xml:space="preserve"> </w:t>
            </w:r>
          </w:p>
        </w:tc>
        <w:tc>
          <w:tcPr>
            <w:tcW w:w="2955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021A3666" w14:textId="77777777" w:rsidR="003038EC" w:rsidRPr="00B57502" w:rsidRDefault="003038EC" w:rsidP="00C82E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 xml:space="preserve">Volume final do pool de biblioteca em uL (microlitros) </w:t>
            </w:r>
            <w:r w:rsidR="00C82EBB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– flow cellSP ou S1</w:t>
            </w:r>
          </w:p>
        </w:tc>
      </w:tr>
      <w:tr w:rsidR="00727AC1" w:rsidRPr="00BB33DB" w14:paraId="3CD2CA08" w14:textId="77777777" w:rsidTr="00B57502">
        <w:trPr>
          <w:trHeight w:val="300"/>
          <w:jc w:val="center"/>
        </w:trPr>
        <w:tc>
          <w:tcPr>
            <w:tcW w:w="24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431FB95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100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C8D67AE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0,5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7CF7547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  <w:r w:rsidR="003038EC"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 </w:t>
            </w:r>
            <w:r w:rsidR="003038EC"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3038EC" w:rsidRPr="00BB33DB" w14:paraId="553DA9CA" w14:textId="77777777" w:rsidTr="00B57502">
        <w:trPr>
          <w:trHeight w:val="300"/>
          <w:jc w:val="center"/>
        </w:trPr>
        <w:tc>
          <w:tcPr>
            <w:tcW w:w="2430" w:type="dxa"/>
            <w:shd w:val="clear" w:color="auto" w:fill="auto"/>
            <w:hideMark/>
          </w:tcPr>
          <w:p w14:paraId="7D9D794F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lastRenderedPageBreak/>
              <w:t>150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1D43B4D3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0,75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497CD67F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  <w:tr w:rsidR="00727AC1" w:rsidRPr="00BB33DB" w14:paraId="538FB536" w14:textId="77777777" w:rsidTr="00B57502">
        <w:trPr>
          <w:trHeight w:val="300"/>
          <w:jc w:val="center"/>
        </w:trPr>
        <w:tc>
          <w:tcPr>
            <w:tcW w:w="24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9A79A8D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200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DE0E9D6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1,0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877B60B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  <w:tr w:rsidR="003038EC" w:rsidRPr="00BB33DB" w14:paraId="6ADBBF88" w14:textId="77777777" w:rsidTr="00B57502">
        <w:trPr>
          <w:trHeight w:val="300"/>
          <w:jc w:val="center"/>
        </w:trPr>
        <w:tc>
          <w:tcPr>
            <w:tcW w:w="2430" w:type="dxa"/>
            <w:shd w:val="clear" w:color="auto" w:fill="auto"/>
            <w:hideMark/>
          </w:tcPr>
          <w:p w14:paraId="4B27C410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250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4F9985C9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1,25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4FAE400B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  <w:tr w:rsidR="00727AC1" w:rsidRPr="00BB33DB" w14:paraId="7FB47CB6" w14:textId="77777777" w:rsidTr="00B57502">
        <w:trPr>
          <w:trHeight w:val="300"/>
          <w:jc w:val="center"/>
        </w:trPr>
        <w:tc>
          <w:tcPr>
            <w:tcW w:w="24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B4FC6EF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300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E8F827D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1,5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28DA9B6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  <w:tr w:rsidR="003038EC" w:rsidRPr="00BB33DB" w14:paraId="3C36E347" w14:textId="77777777" w:rsidTr="00B57502">
        <w:trPr>
          <w:trHeight w:val="300"/>
          <w:jc w:val="center"/>
        </w:trPr>
        <w:tc>
          <w:tcPr>
            <w:tcW w:w="2430" w:type="dxa"/>
            <w:shd w:val="clear" w:color="auto" w:fill="auto"/>
            <w:hideMark/>
          </w:tcPr>
          <w:p w14:paraId="4A214AE7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350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7A435243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1,75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03B7C616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  <w:tr w:rsidR="00727AC1" w:rsidRPr="00BB33DB" w14:paraId="08450B7D" w14:textId="77777777" w:rsidTr="00B57502">
        <w:trPr>
          <w:trHeight w:val="300"/>
          <w:jc w:val="center"/>
        </w:trPr>
        <w:tc>
          <w:tcPr>
            <w:tcW w:w="24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0B9F7DB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400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196656F7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2,0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623035F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  <w:r w:rsidR="003038EC"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3038EC" w:rsidRPr="00BB33DB" w14:paraId="4A514863" w14:textId="77777777" w:rsidTr="00B57502">
        <w:trPr>
          <w:trHeight w:val="300"/>
          <w:jc w:val="center"/>
        </w:trPr>
        <w:tc>
          <w:tcPr>
            <w:tcW w:w="2430" w:type="dxa"/>
            <w:shd w:val="clear" w:color="auto" w:fill="auto"/>
            <w:hideMark/>
          </w:tcPr>
          <w:p w14:paraId="5BD661D2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450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4A73A3F5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2,25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shd w:val="clear" w:color="auto" w:fill="auto"/>
            <w:hideMark/>
          </w:tcPr>
          <w:p w14:paraId="5165D2B5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  <w:tr w:rsidR="00727AC1" w:rsidRPr="00BB33DB" w14:paraId="26147D69" w14:textId="77777777" w:rsidTr="00B57502">
        <w:trPr>
          <w:trHeight w:val="300"/>
          <w:jc w:val="center"/>
        </w:trPr>
        <w:tc>
          <w:tcPr>
            <w:tcW w:w="243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B52E79E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BR"/>
              </w:rPr>
              <w:t>500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68C5039" w14:textId="77777777" w:rsidR="003038EC" w:rsidRPr="00B57502" w:rsidRDefault="003038E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2,5</w:t>
            </w:r>
            <w:r w:rsidRPr="00B5750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FEE5A8B" w14:textId="77777777" w:rsidR="003038EC" w:rsidRPr="00B57502" w:rsidRDefault="0089645C" w:rsidP="00B575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7502">
              <w:rPr>
                <w:rFonts w:ascii="Arial" w:eastAsia="Times New Roman" w:hAnsi="Arial" w:cs="Arial"/>
                <w:sz w:val="20"/>
                <w:szCs w:val="20"/>
                <w:lang w:val="pt-PT" w:eastAsia="pt-BR"/>
              </w:rPr>
              <w:t>240</w:t>
            </w:r>
          </w:p>
        </w:tc>
      </w:tr>
    </w:tbl>
    <w:p w14:paraId="7B1BE2CF" w14:textId="77777777" w:rsidR="003038EC" w:rsidRPr="00BB33DB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t-BR"/>
        </w:rPr>
      </w:pPr>
      <w:r w:rsidRPr="00BB33D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77D90BD8" w14:textId="77777777" w:rsidR="00DB222F" w:rsidRPr="00BB33DB" w:rsidRDefault="00DB222F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14:paraId="5CA845FE" w14:textId="77777777" w:rsidR="003038EC" w:rsidRPr="000E558B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0E558B">
        <w:rPr>
          <w:rFonts w:ascii="Arial" w:eastAsia="Times New Roman" w:hAnsi="Arial" w:cs="Arial"/>
          <w:sz w:val="24"/>
          <w:szCs w:val="24"/>
          <w:lang w:val="pt-PT" w:eastAsia="pt-BR"/>
        </w:rPr>
        <w:t>A Rede de Plataformas Tecnológicas da Fiocruz, Fiocruz-Paraná e Centro de Saúde Pública de Precisão (CSPP) não se responsabilizam por erros de sequencimento decorrentes ao preparo de má qualidade da biblioteca, do preparo incorreto do pool da biblioteca</w:t>
      </w:r>
      <w:r w:rsidR="00DB222F" w:rsidRPr="000E558B">
        <w:rPr>
          <w:rFonts w:ascii="Arial" w:eastAsia="Times New Roman" w:hAnsi="Arial" w:cs="Arial"/>
          <w:sz w:val="24"/>
          <w:szCs w:val="24"/>
          <w:lang w:val="pt-PT" w:eastAsia="pt-BR"/>
        </w:rPr>
        <w:t>,</w:t>
      </w:r>
      <w:r w:rsidRPr="000E558B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normalizado conforme especificado </w:t>
      </w:r>
      <w:r w:rsidRPr="000E558B">
        <w:rPr>
          <w:rFonts w:ascii="Arial" w:eastAsia="Times New Roman" w:hAnsi="Arial" w:cs="Arial"/>
          <w:sz w:val="24"/>
          <w:szCs w:val="24"/>
          <w:highlight w:val="yellow"/>
          <w:lang w:val="pt-PT" w:eastAsia="pt-BR"/>
        </w:rPr>
        <w:t>nos itens b) e e)</w:t>
      </w:r>
      <w:r w:rsidRPr="000E558B">
        <w:rPr>
          <w:rFonts w:ascii="Arial" w:eastAsia="Times New Roman" w:hAnsi="Arial" w:cs="Arial"/>
          <w:sz w:val="24"/>
          <w:szCs w:val="24"/>
          <w:lang w:val="pt-PT" w:eastAsia="pt-BR"/>
        </w:rPr>
        <w:t>, informação incorreta do tamanho médio de fragmentos (Bioanalyzer) e  da informação incorreta da concentração necessária para carregamento no NovaSeq 6000 conforme kit utilizado. Por se tratar de oferta de serviço de sequenciamento de bibliotecas prontas, não é possível garantir o número mínimo de reads. Para acompanhamento e verificação da qualidade da corrida, a mesma será realizada utilizando-se amostra de DNA controle (PhiX). </w:t>
      </w:r>
      <w:r w:rsidRPr="000E558B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E920A19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039A3F59" w14:textId="77777777" w:rsidR="003038EC" w:rsidRPr="002B2973" w:rsidRDefault="00B811CA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pt-PT" w:eastAsia="pt-BR"/>
        </w:rPr>
        <w:t>NOTA 5</w:t>
      </w:r>
      <w:r w:rsidR="003038EC" w:rsidRPr="00513681">
        <w:rPr>
          <w:rFonts w:ascii="Arial" w:eastAsia="Times New Roman" w:hAnsi="Arial" w:cs="Arial"/>
          <w:b/>
          <w:bCs/>
          <w:sz w:val="20"/>
          <w:szCs w:val="20"/>
          <w:lang w:val="pt-PT" w:eastAsia="pt-BR"/>
        </w:rPr>
        <w:t>:</w:t>
      </w:r>
      <w:r w:rsidR="003038E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Caso seja</w:t>
      </w:r>
      <w:r w:rsidR="00DB222F" w:rsidRPr="00513681">
        <w:rPr>
          <w:rFonts w:ascii="Arial" w:eastAsia="Times New Roman" w:hAnsi="Arial" w:cs="Arial"/>
          <w:sz w:val="20"/>
          <w:szCs w:val="20"/>
          <w:lang w:val="pt-PT" w:eastAsia="pt-BR"/>
        </w:rPr>
        <w:t>m</w:t>
      </w:r>
      <w:r w:rsidR="003038E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constatado</w:t>
      </w:r>
      <w:r w:rsidR="00DB222F" w:rsidRPr="00513681">
        <w:rPr>
          <w:rFonts w:ascii="Arial" w:eastAsia="Times New Roman" w:hAnsi="Arial" w:cs="Arial"/>
          <w:sz w:val="20"/>
          <w:szCs w:val="20"/>
          <w:lang w:val="pt-PT" w:eastAsia="pt-BR"/>
        </w:rPr>
        <w:t>s</w:t>
      </w:r>
      <w:r w:rsidR="003038E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defeitos na flow cell, mau funcionamento do equipamento NovaSeq 6000 ou da rede durante a corrida, será avaliada pelo suporte da illumina a possibilidade de reposição dos reagentes</w:t>
      </w:r>
      <w:r w:rsidR="00DB222F" w:rsidRPr="00513681">
        <w:rPr>
          <w:rFonts w:ascii="Arial" w:eastAsia="Times New Roman" w:hAnsi="Arial" w:cs="Arial"/>
          <w:sz w:val="20"/>
          <w:szCs w:val="20"/>
          <w:lang w:val="pt-PT" w:eastAsia="pt-BR"/>
        </w:rPr>
        <w:t>,</w:t>
      </w:r>
      <w:r w:rsidR="006058D1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célula de fluxo </w:t>
      </w:r>
      <w:r w:rsidR="000450D6">
        <w:rPr>
          <w:rFonts w:ascii="Arial" w:eastAsia="Times New Roman" w:hAnsi="Arial" w:cs="Arial"/>
          <w:sz w:val="20"/>
          <w:szCs w:val="20"/>
          <w:lang w:val="pt-PT" w:eastAsia="pt-BR"/>
        </w:rPr>
        <w:t xml:space="preserve">- </w:t>
      </w:r>
      <w:r w:rsidR="006058D1" w:rsidRPr="00513681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  <w:r w:rsidR="003038E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FlowCell, cartucho SBS, cartucho </w:t>
      </w:r>
      <w:r w:rsidR="003038EC" w:rsidRPr="00513681">
        <w:rPr>
          <w:rFonts w:ascii="Arial" w:eastAsia="Times New Roman" w:hAnsi="Arial" w:cs="Arial"/>
          <w:i/>
          <w:iCs/>
          <w:sz w:val="20"/>
          <w:szCs w:val="20"/>
          <w:lang w:val="pt-PT" w:eastAsia="pt-BR"/>
        </w:rPr>
        <w:t>buffer</w:t>
      </w:r>
      <w:r w:rsidR="003038EC" w:rsidRPr="00513681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e cartucho de solução para uma nova corrida (reagentes para etapas anteriores ao sequenciamento não estão inclusos na garantia)</w:t>
      </w:r>
      <w:r w:rsidR="003038EC" w:rsidRPr="002B2973">
        <w:rPr>
          <w:rFonts w:ascii="Arial" w:eastAsia="Times New Roman" w:hAnsi="Arial" w:cs="Arial"/>
          <w:sz w:val="24"/>
          <w:szCs w:val="24"/>
          <w:lang w:val="pt-PT" w:eastAsia="pt-BR"/>
        </w:rPr>
        <w:t>.</w:t>
      </w:r>
      <w:r w:rsidR="003038EC"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4F7CD9C6" w14:textId="77777777" w:rsidR="003038EC" w:rsidRPr="002B2973" w:rsidRDefault="003038EC" w:rsidP="003038EC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  </w:t>
      </w:r>
    </w:p>
    <w:p w14:paraId="03BB73B9" w14:textId="77777777" w:rsidR="00DB222F" w:rsidRPr="002B2973" w:rsidRDefault="00DB222F" w:rsidP="003038EC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9533E2C" w14:textId="77777777" w:rsidR="00A26A14" w:rsidRDefault="004815BD" w:rsidP="00A26A14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c.</w:t>
      </w:r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Qualidade da biblioteca pela estimativa do tamanho médio de fragmentos </w:t>
      </w:r>
    </w:p>
    <w:p w14:paraId="19850025" w14:textId="77777777" w:rsidR="003038EC" w:rsidRPr="002B2973" w:rsidRDefault="003038EC" w:rsidP="00A26A14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1E633CF9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O procedimento de averiguação de qualidade por meio da estimativa de tamanho médio de fragmentos da biblioteca para este serviço é de responsabilidade do requisitante, devendo este seguir o valor esperado segundo instruções do fabricante de acordo com o kit utilizado. O requisitante deve utilizar o </w:t>
      </w:r>
      <w:r w:rsidRPr="002B2973">
        <w:rPr>
          <w:rFonts w:ascii="Arial" w:eastAsia="Times New Roman" w:hAnsi="Arial" w:cs="Arial"/>
          <w:i/>
          <w:iCs/>
          <w:sz w:val="24"/>
          <w:szCs w:val="24"/>
          <w:lang w:val="pt-PT" w:eastAsia="pt-BR"/>
        </w:rPr>
        <w:t>Bioanalyzer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ou </w:t>
      </w:r>
      <w:r w:rsidRPr="002B2973">
        <w:rPr>
          <w:rFonts w:ascii="Arial" w:eastAsia="Times New Roman" w:hAnsi="Arial" w:cs="Arial"/>
          <w:i/>
          <w:iCs/>
          <w:sz w:val="24"/>
          <w:szCs w:val="24"/>
          <w:lang w:val="pt-PT" w:eastAsia="pt-BR"/>
        </w:rPr>
        <w:t>TapeStation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para que seja feita a qualificação da biblioteca. O resultado da média de fragmentos do pool da bibioteca obtido por estes equipamentos juntamente com o cálculo da concentração em nanomolar do pool normalizado da biblioteca (etapa crítica do processo) deve ser encaminhado como anexo e assinado juntamente com o pedido do serviço de sequenciamento. O usuário pode requerer esse serviço para a plataforma, entretanto serão cobradas taxas adicionais a</w:t>
      </w:r>
      <w:r w:rsidR="00767AA3" w:rsidRPr="002B2973">
        <w:rPr>
          <w:rFonts w:ascii="Arial" w:eastAsia="Times New Roman" w:hAnsi="Arial" w:cs="Arial"/>
          <w:sz w:val="24"/>
          <w:szCs w:val="24"/>
          <w:lang w:val="pt-PT" w:eastAsia="pt-BR"/>
        </w:rPr>
        <w:t>s expostas n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este documento.</w:t>
      </w: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6026D267" w14:textId="77777777" w:rsidR="003038EC" w:rsidRPr="002B2973" w:rsidRDefault="003038EC" w:rsidP="003038EC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C62B13A" w14:textId="77777777" w:rsidR="003038EC" w:rsidRDefault="004815BD" w:rsidP="003038EC">
      <w:pPr>
        <w:spacing w:after="0" w:line="240" w:lineRule="auto"/>
        <w:ind w:firstLine="57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d.</w:t>
      </w:r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Quantificação do pool das bibliotecas </w:t>
      </w:r>
    </w:p>
    <w:p w14:paraId="0135E8EC" w14:textId="77777777" w:rsidR="00A26A14" w:rsidRPr="002B2973" w:rsidRDefault="00A26A14" w:rsidP="003038EC">
      <w:pPr>
        <w:spacing w:after="0" w:line="240" w:lineRule="auto"/>
        <w:ind w:firstLine="57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C3559F6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lastRenderedPageBreak/>
        <w:t>O procedimento da quantificação do pool de biblioteca para este serviço é de responsabilidade do requisitante. O usuário deve conduzir a quantificação por fluorímetro que possui metodologias precisas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>, indicamos o uso do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Qubit. Os pools concentrados devem perfazer uma concentração nM (nanomolar) esperad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>a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pelo kit utilizado e depois serem diluidos para a concentração normalizada de acordo com o tipo do kit (item b). O usuário pode requerer esse serviço para a plataforma, entretanto serão cobradas taxas adicionais a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>s expostas n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este documento.</w:t>
      </w: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75C8FCFE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A9EA4AE" w14:textId="77777777" w:rsidR="00A26A14" w:rsidRDefault="004815BD" w:rsidP="003038EC">
      <w:pPr>
        <w:spacing w:after="0" w:line="240" w:lineRule="auto"/>
        <w:ind w:firstLine="57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e.</w:t>
      </w:r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>Pré-validação</w:t>
      </w:r>
      <w:proofErr w:type="spellEnd"/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(opcional). Qualidade da biblioteca pela averiguação da clusterização em plataforma de sequenciamento </w:t>
      </w:r>
      <w:proofErr w:type="spellStart"/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>MiSeq</w:t>
      </w:r>
      <w:proofErr w:type="spellEnd"/>
      <w:r w:rsidR="003038EC"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32087F1" w14:textId="77777777" w:rsidR="003038EC" w:rsidRPr="002B2973" w:rsidRDefault="003038EC" w:rsidP="003038EC">
      <w:pPr>
        <w:spacing w:after="0" w:line="240" w:lineRule="auto"/>
        <w:ind w:firstLine="57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20C157F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A qualidade da biblioteca poderá ser avaliada a critério do requisitante quanto a formação de clusters esperados para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FlowCell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Nano (300 ciclos) em plataforma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MiSeq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mediante fornecimento da FlowCell supracitada e respectivo cartucho de reagentes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Neste caso o requisitante deverá enviar um terceiro pool na concentração de 4 nM (nanomolar) e volume final  de 20 uL com os valores de concentreção em ng/uL  e calculo em nanomolar anexados ao pedido do serviço de sequenciamento. A não formação de clusters conforme o esperado invalida a biblioteca e esta não será sequenciada em plataforma NovaSeq 6000. 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>Neste caso, o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s reagentes do NovaSeq 6000 serão devolvidos ou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o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requisitante 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poderá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prep</w:t>
      </w:r>
      <w:r w:rsidR="00F3628E" w:rsidRPr="002B2973">
        <w:rPr>
          <w:rFonts w:ascii="Arial" w:eastAsia="Times New Roman" w:hAnsi="Arial" w:cs="Arial"/>
          <w:sz w:val="24"/>
          <w:szCs w:val="24"/>
          <w:lang w:val="pt-PT" w:eastAsia="pt-BR"/>
        </w:rPr>
        <w:t>a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rar uma nova biblioteca respeitando a data de validade da célula de fluxo (FlowCell), cartucho SBS, cartucho </w:t>
      </w:r>
      <w:r w:rsidRPr="002B2973">
        <w:rPr>
          <w:rFonts w:ascii="Arial" w:eastAsia="Times New Roman" w:hAnsi="Arial" w:cs="Arial"/>
          <w:i/>
          <w:iCs/>
          <w:sz w:val="24"/>
          <w:szCs w:val="24"/>
          <w:lang w:val="pt-PT" w:eastAsia="pt-BR"/>
        </w:rPr>
        <w:t>buffer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e cartucho de solução tampão.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>  </w:t>
      </w:r>
    </w:p>
    <w:p w14:paraId="64A1872B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23CB7B40" w14:textId="77777777" w:rsidR="003038EC" w:rsidRPr="002B2973" w:rsidRDefault="003038EC" w:rsidP="003038EC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Entrega de listagem contendo o nome das amostras e seus respectivos index (nome do kit utilizado) </w:t>
      </w:r>
    </w:p>
    <w:p w14:paraId="50441F0A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067A5D6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A entrega da listagem da identificação das amostras, assim como suas sequencias respectivas dos índices são necessárias para que essas informações sejam carregadas no equipamento. O requisitante deve enviar por e-mail (ngs-cspp.icc@fiocruz.br) um arquivo em formato .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csv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gerado pelo software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Illumina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Experiment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Manager (disponível em </w:t>
      </w:r>
      <w:hyperlink r:id="rId13" w:tgtFrame="_blank" w:history="1">
        <w:r w:rsidRPr="002B297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t-BR"/>
          </w:rPr>
          <w:t>https://support.illumina.com/sequencing/sequencing_software/experiment_manager/downloads.html</w:t>
        </w:r>
      </w:hyperlink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).  O kit utilizado como index deve ser compatível com a programação do NovaSeq 6000 pelo </w:t>
      </w:r>
      <w:proofErr w:type="spellStart"/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sotware</w:t>
      </w:r>
      <w:proofErr w:type="spellEnd"/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Illumina</w:t>
      </w:r>
      <w:proofErr w:type="spellEnd"/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Experiment</w:t>
      </w:r>
      <w:proofErr w:type="spellEnd"/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Manager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. A mesma informação será utilizada para a programação em plataforma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MiSeq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caso seja solicitada a averiguação de qualidade da biblioteca.</w:t>
      </w: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0351EF78" w14:textId="77777777" w:rsidR="003038EC" w:rsidRPr="002B2973" w:rsidRDefault="003038EC" w:rsidP="003038EC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95C7135" w14:textId="77777777" w:rsidR="003038EC" w:rsidRPr="00BB33DB" w:rsidRDefault="00BB33DB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BB33D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NOTA 6</w:t>
      </w:r>
      <w:r w:rsidR="003038EC" w:rsidRPr="00BB33D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A Fiocruz não será responsável por falhas na digitação das sequencias dos índices ou por falha de reconhecimento do arquivo .</w:t>
      </w:r>
      <w:proofErr w:type="spellStart"/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>csv</w:t>
      </w:r>
      <w:proofErr w:type="spellEnd"/>
      <w:r w:rsidR="003038EC" w:rsidRPr="00BB33DB">
        <w:rPr>
          <w:rFonts w:ascii="Arial" w:eastAsia="Times New Roman" w:hAnsi="Arial" w:cs="Arial"/>
          <w:sz w:val="20"/>
          <w:szCs w:val="20"/>
          <w:lang w:eastAsia="pt-BR"/>
        </w:rPr>
        <w:t xml:space="preserve"> na plataforma de sequenciamento NovaSeq 6000; esse tipo de falha pode gerar invalidação dos resultados e perda dos reagentes.</w:t>
      </w:r>
      <w:r w:rsidR="003038EC" w:rsidRPr="00BB33D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</w:t>
      </w:r>
    </w:p>
    <w:p w14:paraId="6508FC9C" w14:textId="265D4050" w:rsidR="003038EC" w:rsidRPr="002D3394" w:rsidRDefault="003038EC" w:rsidP="002D3394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Entrega do pool de amostras de DNA enriquecido</w:t>
      </w:r>
      <w:r w:rsidRPr="002D3394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24CFD0A1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53836FCD" w14:textId="77777777" w:rsidR="003038EC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A biblioteca tem validade de preparo especificado no protocolo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Illumina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ou outro </w:t>
      </w:r>
      <w:r w:rsidR="003E03E7"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fabricante, 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utilizado para a construção conduzida pelo requisitante. É de responsabilidade do requisitante que o agendamento do serviço na plataforma seja realizado dentro deste período de validade, 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lastRenderedPageBreak/>
        <w:t>uma vez que, quanto mais antiga for a biblioteca, maior o risco de perda de qualidade do sequenciamento.</w:t>
      </w: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742D600F" w14:textId="77777777" w:rsidR="008E4FFE" w:rsidRDefault="008E4FFE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89BF88" w14:textId="7DD5B577" w:rsidR="003038EC" w:rsidRPr="002D3394" w:rsidRDefault="003038EC" w:rsidP="002D3394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Insumos</w:t>
      </w:r>
      <w:r w:rsidRPr="002D3394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1F85A78A" w14:textId="77777777" w:rsidR="003038EC" w:rsidRPr="002B2973" w:rsidRDefault="003038EC" w:rsidP="003038EC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5791885" w14:textId="77777777" w:rsidR="00A26A14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Os insumos necessários para o procedimento de carregamento das amostras no equipamento NovaSeq 6000 (célula de fluxo</w:t>
      </w:r>
      <w:r w:rsidR="0039585F">
        <w:rPr>
          <w:rFonts w:ascii="Arial" w:eastAsia="Times New Roman" w:hAnsi="Arial" w:cs="Arial"/>
          <w:sz w:val="24"/>
          <w:szCs w:val="24"/>
          <w:lang w:eastAsia="pt-BR"/>
        </w:rPr>
        <w:t xml:space="preserve"> -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2B2973">
        <w:rPr>
          <w:rFonts w:ascii="Arial" w:eastAsia="Times New Roman" w:hAnsi="Arial" w:cs="Arial"/>
          <w:sz w:val="24"/>
          <w:szCs w:val="24"/>
          <w:lang w:eastAsia="pt-BR"/>
        </w:rPr>
        <w:t>FlowCell</w:t>
      </w:r>
      <w:proofErr w:type="spellEnd"/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, cartucho SBS, cartucho </w:t>
      </w:r>
      <w:r w:rsidRPr="002B297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buffer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 e cartucho de solução tampão) serão enviados e custeados pelo requisitante e devem estar dentro do prazo de validade (mínimo de 3 semanas a partir da entrega de todos os reagentes e amostra). Estes insumos serão utilizados unicamente para a execução da corrida contratada, não havendo compartilhamento com outras amostras. </w:t>
      </w:r>
    </w:p>
    <w:p w14:paraId="0D08435B" w14:textId="77777777" w:rsidR="002D3394" w:rsidRDefault="002D3394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4E63F9" w14:textId="110CAB24" w:rsidR="003038EC" w:rsidRPr="002D3394" w:rsidRDefault="003038EC" w:rsidP="002D3394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Qualidade</w:t>
      </w:r>
      <w:r w:rsidRPr="002D3394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245E2AE4" w14:textId="77777777" w:rsidR="003038EC" w:rsidRPr="002B2973" w:rsidRDefault="003038EC" w:rsidP="003038EC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BA021BA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A Rede de Plataformas Tecnológicas da Fiocruz,</w:t>
      </w:r>
      <w:r w:rsidR="0056488D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ICC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Fiocruz-Paraná e Centro de Saúde Pública de Precisão (CSPP) não se responsabilizam por erros de sequencimento decorrentes ao preparo de má quali</w:t>
      </w:r>
      <w:r w:rsidR="006058D1" w:rsidRPr="002B2973">
        <w:rPr>
          <w:rFonts w:ascii="Arial" w:eastAsia="Times New Roman" w:hAnsi="Arial" w:cs="Arial"/>
          <w:sz w:val="24"/>
          <w:szCs w:val="24"/>
          <w:lang w:val="pt-PT" w:eastAsia="pt-BR"/>
        </w:rPr>
        <w:t>dade da biblioteca; do preparo, e informação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 </w:t>
      </w:r>
      <w:r w:rsidR="006058D1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do valor de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concentração (nM) incorreta do pool da biblioteca normalizado conforme </w:t>
      </w:r>
      <w:r w:rsidR="006058D1" w:rsidRPr="002B2973">
        <w:rPr>
          <w:rFonts w:ascii="Arial" w:eastAsia="Times New Roman" w:hAnsi="Arial" w:cs="Arial"/>
          <w:sz w:val="24"/>
          <w:szCs w:val="24"/>
          <w:lang w:val="pt-PT" w:eastAsia="pt-BR"/>
        </w:rPr>
        <w:t xml:space="preserve">especificado nos itens b) e e) </w:t>
      </w:r>
      <w:r w:rsidRPr="002B2973">
        <w:rPr>
          <w:rFonts w:ascii="Arial" w:eastAsia="Times New Roman" w:hAnsi="Arial" w:cs="Arial"/>
          <w:sz w:val="24"/>
          <w:szCs w:val="24"/>
          <w:lang w:val="pt-PT" w:eastAsia="pt-BR"/>
        </w:rPr>
        <w:t>e  da informação incorreta da concentração necessária para carregamento no NovaSeq 6000 conforme kit utilizado. Por se tratar de oferta de serviço de sequenciamento de bibliotecas prontas, não é possível garantir o número mínimo de reads. Para acompanhamento e verificação da qualidade da corrida, a mesma será realizada utilizando-se amostra de DNA controle (PhiX). </w:t>
      </w:r>
      <w:r w:rsidRPr="002B297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593ABF8D" w14:textId="77777777" w:rsidR="003038EC" w:rsidRPr="002B2973" w:rsidRDefault="003038EC" w:rsidP="003038EC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DD35C0A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 xml:space="preserve">Recomenda-se que os usuários sigam estritamente as orientações da plataforma na obtenção das amostras e </w:t>
      </w:r>
      <w:r w:rsidRPr="002B2973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enviem uma alíquota das amostras em um único pool, mantendo outra alíquota reservada</w:t>
      </w:r>
      <w:r w:rsidR="0089645C" w:rsidRPr="002B2973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 xml:space="preserve"> sob sua responsabilidade</w:t>
      </w:r>
      <w:r w:rsidRPr="002B2973">
        <w:rPr>
          <w:rFonts w:ascii="Arial" w:eastAsia="Times New Roman" w:hAnsi="Arial" w:cs="Arial"/>
          <w:sz w:val="24"/>
          <w:szCs w:val="24"/>
          <w:lang w:eastAsia="pt-BR"/>
        </w:rPr>
        <w:t>. Em caso de perda de amostras, por quaisquer ocorrências, independente de culpa ou dolo, a equipe da plataforma entrará em contato com o usuário e solicitará uma nova alíquota de amostra que será analisada sem ônus para o usuário. </w:t>
      </w:r>
    </w:p>
    <w:p w14:paraId="707EC0F9" w14:textId="77777777" w:rsidR="003038EC" w:rsidRPr="002B2973" w:rsidRDefault="003038EC" w:rsidP="003038E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2B2973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9BE0C63" w14:textId="77777777" w:rsidR="000C71E1" w:rsidRDefault="00AB4226" w:rsidP="00E0337B">
      <w:pPr>
        <w:spacing w:after="0"/>
        <w:jc w:val="both"/>
        <w:rPr>
          <w:rFonts w:eastAsia="Times New Roman" w:cs="Segoe UI"/>
          <w:sz w:val="20"/>
          <w:szCs w:val="20"/>
          <w:lang w:eastAsia="pt-BR"/>
        </w:rPr>
      </w:pPr>
      <w:r w:rsidRPr="00AB4226">
        <w:rPr>
          <w:rFonts w:ascii="Arial" w:eastAsia="Times New Roman" w:hAnsi="Arial" w:cs="Arial"/>
          <w:b/>
          <w:bCs/>
          <w:sz w:val="20"/>
          <w:szCs w:val="20"/>
          <w:lang w:val="pt-PT" w:eastAsia="pt-BR"/>
        </w:rPr>
        <w:t>NOTA 7</w:t>
      </w:r>
      <w:r w:rsidR="003038EC" w:rsidRPr="00AB4226">
        <w:rPr>
          <w:rFonts w:ascii="Arial" w:eastAsia="Times New Roman" w:hAnsi="Arial" w:cs="Arial"/>
          <w:sz w:val="20"/>
          <w:szCs w:val="20"/>
          <w:lang w:val="pt-PT" w:eastAsia="pt-BR"/>
        </w:rPr>
        <w:t>: Reagentes utilizado</w:t>
      </w:r>
      <w:r w:rsidR="00352116">
        <w:rPr>
          <w:rFonts w:ascii="Arial" w:eastAsia="Times New Roman" w:hAnsi="Arial" w:cs="Arial"/>
          <w:sz w:val="20"/>
          <w:szCs w:val="20"/>
          <w:lang w:val="pt-PT" w:eastAsia="pt-BR"/>
        </w:rPr>
        <w:t>s</w:t>
      </w:r>
      <w:r w:rsidR="003038EC" w:rsidRPr="00AB4226">
        <w:rPr>
          <w:rFonts w:ascii="Arial" w:eastAsia="Times New Roman" w:hAnsi="Arial" w:cs="Arial"/>
          <w:sz w:val="20"/>
          <w:szCs w:val="20"/>
          <w:lang w:val="pt-PT" w:eastAsia="pt-BR"/>
        </w:rPr>
        <w:t xml:space="preserve"> em etapas anteriores ao sequenciamento não estão inclusos na garantia</w:t>
      </w:r>
      <w:r w:rsidR="003038EC" w:rsidRPr="002B2973">
        <w:rPr>
          <w:rFonts w:ascii="Arial" w:eastAsia="Times New Roman" w:hAnsi="Arial" w:cs="Arial"/>
          <w:sz w:val="24"/>
          <w:szCs w:val="24"/>
          <w:lang w:val="pt-PT" w:eastAsia="pt-BR"/>
        </w:rPr>
        <w:t>.</w:t>
      </w:r>
      <w:r w:rsidR="003038EC" w:rsidRPr="003038EC">
        <w:rPr>
          <w:rFonts w:eastAsia="Times New Roman" w:cs="Segoe UI"/>
          <w:sz w:val="20"/>
          <w:szCs w:val="20"/>
          <w:lang w:eastAsia="pt-BR"/>
        </w:rPr>
        <w:t> </w:t>
      </w:r>
    </w:p>
    <w:permEnd w:id="1800617770"/>
    <w:p w14:paraId="1AEE1C97" w14:textId="77777777" w:rsidR="000C71E1" w:rsidRDefault="000C71E1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CB928A" w14:textId="7A53F0CA" w:rsidR="00442532" w:rsidRPr="002642CD" w:rsidRDefault="00B7102E" w:rsidP="00E0337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2CD">
        <w:rPr>
          <w:rFonts w:ascii="Arial" w:hAnsi="Arial" w:cs="Arial"/>
          <w:b/>
          <w:bCs/>
          <w:sz w:val="24"/>
          <w:szCs w:val="24"/>
        </w:rPr>
        <w:t>2.</w:t>
      </w:r>
      <w:r w:rsidR="00DE1252" w:rsidRPr="002642CD">
        <w:rPr>
          <w:rFonts w:ascii="Arial" w:hAnsi="Arial" w:cs="Arial"/>
          <w:b/>
          <w:bCs/>
          <w:sz w:val="24"/>
          <w:szCs w:val="24"/>
        </w:rPr>
        <w:t>4</w:t>
      </w:r>
      <w:r w:rsidRPr="002642CD">
        <w:rPr>
          <w:rFonts w:ascii="Arial" w:hAnsi="Arial" w:cs="Arial"/>
          <w:b/>
          <w:bCs/>
          <w:sz w:val="24"/>
          <w:szCs w:val="24"/>
        </w:rPr>
        <w:t xml:space="preserve">. 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>Entrega</w:t>
      </w:r>
      <w:r w:rsidR="00855AC4" w:rsidRPr="002642CD">
        <w:rPr>
          <w:rFonts w:ascii="Arial" w:hAnsi="Arial" w:cs="Arial"/>
          <w:b/>
          <w:bCs/>
          <w:sz w:val="24"/>
          <w:szCs w:val="24"/>
        </w:rPr>
        <w:t xml:space="preserve"> e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 xml:space="preserve"> envio de materiais</w:t>
      </w:r>
      <w:r w:rsidR="006E303F">
        <w:rPr>
          <w:rFonts w:ascii="Arial" w:hAnsi="Arial" w:cs="Arial"/>
          <w:b/>
          <w:bCs/>
          <w:sz w:val="24"/>
          <w:szCs w:val="24"/>
        </w:rPr>
        <w:t>/amostras</w:t>
      </w:r>
      <w:r w:rsidR="000C71E1">
        <w:rPr>
          <w:rFonts w:ascii="Arial" w:hAnsi="Arial" w:cs="Arial"/>
          <w:b/>
          <w:bCs/>
          <w:sz w:val="24"/>
          <w:szCs w:val="24"/>
        </w:rPr>
        <w:t>/dados</w:t>
      </w:r>
    </w:p>
    <w:p w14:paraId="0BC18F21" w14:textId="77777777" w:rsidR="006E303F" w:rsidRDefault="006E303F" w:rsidP="006E303F">
      <w:pPr>
        <w:pStyle w:val="Corpodetexto"/>
        <w:spacing w:line="360" w:lineRule="auto"/>
        <w:jc w:val="both"/>
        <w:rPr>
          <w:rFonts w:ascii="Arial" w:hAnsi="Arial" w:cs="Arial"/>
          <w:lang w:val="pt-BR"/>
        </w:rPr>
      </w:pPr>
    </w:p>
    <w:p w14:paraId="1B9C940C" w14:textId="7D9CFE5A" w:rsidR="00CC43FC" w:rsidRPr="006E303F" w:rsidRDefault="0090744F" w:rsidP="00E0337B">
      <w:pPr>
        <w:spacing w:after="0"/>
        <w:jc w:val="both"/>
        <w:rPr>
          <w:rFonts w:ascii="Arial" w:hAnsi="Arial" w:cs="Arial"/>
          <w:color w:val="FF0000"/>
          <w:sz w:val="24"/>
          <w:szCs w:val="24"/>
          <w:lang w:val="pt-PT"/>
        </w:rPr>
      </w:pPr>
      <w:permStart w:id="173805535" w:edGrp="everyone"/>
      <w:r w:rsidRPr="00B57502">
        <w:rPr>
          <w:rFonts w:ascii="Arial" w:hAnsi="Arial" w:cs="Arial"/>
          <w:bCs/>
          <w:color w:val="000000"/>
          <w:sz w:val="24"/>
          <w:szCs w:val="24"/>
        </w:rPr>
        <w:t xml:space="preserve">O envio das amostras </w:t>
      </w:r>
      <w:r w:rsidR="001E2F42" w:rsidRPr="00B57502">
        <w:rPr>
          <w:rFonts w:ascii="Arial" w:hAnsi="Arial" w:cs="Arial"/>
          <w:bCs/>
          <w:color w:val="000000"/>
          <w:sz w:val="24"/>
          <w:szCs w:val="24"/>
        </w:rPr>
        <w:t xml:space="preserve">(biblioteca) </w:t>
      </w:r>
      <w:r w:rsidRPr="00B57502">
        <w:rPr>
          <w:rFonts w:ascii="Arial" w:hAnsi="Arial" w:cs="Arial"/>
          <w:bCs/>
          <w:color w:val="000000"/>
          <w:sz w:val="24"/>
          <w:szCs w:val="24"/>
        </w:rPr>
        <w:t xml:space="preserve">deve ser em 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>embalagem</w:t>
      </w:r>
      <w:r w:rsidRPr="00B57502">
        <w:rPr>
          <w:rFonts w:ascii="Arial" w:hAnsi="Arial" w:cs="Arial"/>
          <w:bCs/>
          <w:color w:val="000000"/>
          <w:sz w:val="24"/>
          <w:szCs w:val="24"/>
        </w:rPr>
        <w:t xml:space="preserve"> apropriad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>a</w:t>
      </w:r>
      <w:r w:rsidRPr="00B5750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 xml:space="preserve">e </w:t>
      </w:r>
      <w:r w:rsidRPr="00B57502">
        <w:rPr>
          <w:rFonts w:ascii="Arial" w:hAnsi="Arial" w:cs="Arial"/>
          <w:bCs/>
          <w:color w:val="000000"/>
          <w:sz w:val="24"/>
          <w:szCs w:val="24"/>
        </w:rPr>
        <w:t>acondi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>ci</w:t>
      </w:r>
      <w:r w:rsidRPr="00B57502">
        <w:rPr>
          <w:rFonts w:ascii="Arial" w:hAnsi="Arial" w:cs="Arial"/>
          <w:bCs/>
          <w:color w:val="000000"/>
          <w:sz w:val="24"/>
          <w:szCs w:val="24"/>
        </w:rPr>
        <w:t>o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>n</w:t>
      </w:r>
      <w:r w:rsidRPr="00B57502">
        <w:rPr>
          <w:rFonts w:ascii="Arial" w:hAnsi="Arial" w:cs="Arial"/>
          <w:bCs/>
          <w:color w:val="000000"/>
          <w:sz w:val="24"/>
          <w:szCs w:val="24"/>
        </w:rPr>
        <w:t>ado em isopor com gelo seco</w:t>
      </w:r>
      <w:r w:rsidR="00CA72D3" w:rsidRPr="00B57502">
        <w:rPr>
          <w:rFonts w:ascii="Arial" w:hAnsi="Arial" w:cs="Arial"/>
          <w:bCs/>
          <w:color w:val="000000"/>
          <w:sz w:val="24"/>
          <w:szCs w:val="24"/>
        </w:rPr>
        <w:t>, atendendo a legislação sanitária relativa ao transporte de amostras biológicas aplicável.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 xml:space="preserve"> Os </w:t>
      </w:r>
      <w:r w:rsidR="001E2F42" w:rsidRPr="00B57502">
        <w:rPr>
          <w:rFonts w:ascii="Arial" w:hAnsi="Arial" w:cs="Arial"/>
          <w:bCs/>
          <w:color w:val="000000"/>
          <w:sz w:val="24"/>
          <w:szCs w:val="24"/>
        </w:rPr>
        <w:t>insumos devem ser transportados conforme instruções d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>o fabricante</w:t>
      </w:r>
      <w:r w:rsidR="001E2F42" w:rsidRPr="00B57502">
        <w:rPr>
          <w:rFonts w:ascii="Arial" w:hAnsi="Arial" w:cs="Arial"/>
          <w:bCs/>
          <w:color w:val="000000"/>
          <w:sz w:val="24"/>
          <w:szCs w:val="24"/>
        </w:rPr>
        <w:t>.</w:t>
      </w:r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 xml:space="preserve"> O endereço para envio é Rua Prof. </w:t>
      </w:r>
      <w:proofErr w:type="spellStart"/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>Algacyr</w:t>
      </w:r>
      <w:proofErr w:type="spellEnd"/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 xml:space="preserve"> Munhoz Mader, 3775; CIC 81350-010 Curitiba/PR, Brasil; </w:t>
      </w:r>
      <w:proofErr w:type="spellStart"/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>Labreg</w:t>
      </w:r>
      <w:proofErr w:type="spellEnd"/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 xml:space="preserve"> (Laboratório da regulação de expressão gênica) no nome de Fabio Passetti</w:t>
      </w:r>
      <w:r w:rsidR="00041765" w:rsidRPr="00B57502">
        <w:rPr>
          <w:rFonts w:ascii="Arial" w:hAnsi="Arial" w:cs="Arial"/>
          <w:bCs/>
          <w:color w:val="000000"/>
          <w:sz w:val="24"/>
          <w:szCs w:val="24"/>
        </w:rPr>
        <w:t>. A entrega deverá ser realizada entre</w:t>
      </w:r>
      <w:r w:rsidR="00DB02B4" w:rsidRPr="00B57502">
        <w:rPr>
          <w:rFonts w:ascii="Arial" w:hAnsi="Arial" w:cs="Arial"/>
          <w:bCs/>
          <w:color w:val="000000"/>
          <w:sz w:val="24"/>
          <w:szCs w:val="24"/>
        </w:rPr>
        <w:t xml:space="preserve"> 8h </w:t>
      </w:r>
      <w:r w:rsidR="008E4FFE" w:rsidRPr="00B57502">
        <w:rPr>
          <w:rFonts w:ascii="Arial" w:hAnsi="Arial" w:cs="Arial"/>
          <w:bCs/>
          <w:color w:val="000000"/>
          <w:sz w:val="24"/>
          <w:szCs w:val="24"/>
        </w:rPr>
        <w:t>e</w:t>
      </w:r>
      <w:r w:rsidR="00DB02B4" w:rsidRPr="00B57502">
        <w:rPr>
          <w:rFonts w:ascii="Arial" w:hAnsi="Arial" w:cs="Arial"/>
          <w:bCs/>
          <w:color w:val="000000"/>
          <w:sz w:val="24"/>
          <w:szCs w:val="24"/>
        </w:rPr>
        <w:t xml:space="preserve"> 16h. O e-mail</w:t>
      </w:r>
      <w:r w:rsidR="00ED63E9" w:rsidRPr="00B57502">
        <w:rPr>
          <w:rFonts w:ascii="Arial" w:hAnsi="Arial" w:cs="Arial"/>
          <w:bCs/>
          <w:color w:val="000000"/>
          <w:sz w:val="24"/>
          <w:szCs w:val="24"/>
        </w:rPr>
        <w:t xml:space="preserve"> para contato em caso de </w:t>
      </w:r>
      <w:r w:rsidR="00095C8B" w:rsidRPr="00B57502">
        <w:rPr>
          <w:rFonts w:ascii="Arial" w:hAnsi="Arial" w:cs="Arial"/>
          <w:bCs/>
          <w:color w:val="000000"/>
          <w:sz w:val="24"/>
          <w:szCs w:val="24"/>
        </w:rPr>
        <w:t>dúvida</w:t>
      </w:r>
      <w:r w:rsidR="00DB02B4" w:rsidRPr="00B57502">
        <w:rPr>
          <w:rFonts w:ascii="Arial" w:hAnsi="Arial" w:cs="Arial"/>
          <w:bCs/>
          <w:color w:val="000000"/>
          <w:sz w:val="24"/>
          <w:szCs w:val="24"/>
        </w:rPr>
        <w:t xml:space="preserve"> é ngs-cspp.icc@fiocruz.br</w:t>
      </w:r>
      <w:r w:rsidR="00ED63E9">
        <w:rPr>
          <w:rFonts w:ascii="Arial" w:hAnsi="Arial" w:cs="Arial"/>
          <w:b/>
          <w:sz w:val="24"/>
          <w:szCs w:val="24"/>
        </w:rPr>
        <w:t>.</w:t>
      </w:r>
      <w:r w:rsidR="00CC43FC">
        <w:rPr>
          <w:rFonts w:ascii="Arial" w:hAnsi="Arial" w:cs="Arial"/>
          <w:sz w:val="24"/>
          <w:szCs w:val="24"/>
        </w:rPr>
        <w:t xml:space="preserve"> </w:t>
      </w:r>
      <w:permEnd w:id="173805535"/>
    </w:p>
    <w:p w14:paraId="17D30615" w14:textId="77777777" w:rsidR="00A049D2" w:rsidRPr="002370D6" w:rsidRDefault="00B7102E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70D6">
        <w:rPr>
          <w:rFonts w:ascii="Arial" w:hAnsi="Arial" w:cs="Arial"/>
          <w:b/>
          <w:bCs/>
          <w:sz w:val="24"/>
          <w:szCs w:val="24"/>
        </w:rPr>
        <w:lastRenderedPageBreak/>
        <w:t>2.</w:t>
      </w:r>
      <w:r w:rsidR="00DE1252" w:rsidRPr="002370D6">
        <w:rPr>
          <w:rFonts w:ascii="Arial" w:hAnsi="Arial" w:cs="Arial"/>
          <w:b/>
          <w:bCs/>
          <w:sz w:val="24"/>
          <w:szCs w:val="24"/>
        </w:rPr>
        <w:t>5</w:t>
      </w:r>
      <w:r w:rsidRPr="002370D6">
        <w:rPr>
          <w:rFonts w:ascii="Arial" w:hAnsi="Arial" w:cs="Arial"/>
          <w:b/>
          <w:bCs/>
          <w:sz w:val="24"/>
          <w:szCs w:val="24"/>
        </w:rPr>
        <w:t>.</w:t>
      </w:r>
      <w:r w:rsidR="00292AE9" w:rsidRPr="002370D6">
        <w:rPr>
          <w:rFonts w:ascii="Arial" w:hAnsi="Arial" w:cs="Arial"/>
          <w:b/>
          <w:bCs/>
          <w:sz w:val="24"/>
          <w:szCs w:val="24"/>
        </w:rPr>
        <w:t xml:space="preserve"> </w:t>
      </w:r>
      <w:r w:rsidR="00235B2E" w:rsidRPr="002370D6">
        <w:rPr>
          <w:rFonts w:ascii="Arial" w:hAnsi="Arial" w:cs="Arial"/>
          <w:b/>
          <w:bCs/>
          <w:sz w:val="24"/>
          <w:szCs w:val="24"/>
        </w:rPr>
        <w:t>Entrega de</w:t>
      </w:r>
      <w:r w:rsidRPr="002370D6">
        <w:rPr>
          <w:rFonts w:ascii="Arial" w:hAnsi="Arial" w:cs="Arial"/>
          <w:b/>
          <w:bCs/>
          <w:sz w:val="24"/>
          <w:szCs w:val="24"/>
        </w:rPr>
        <w:t xml:space="preserve"> </w:t>
      </w:r>
      <w:r w:rsidR="00235B2E" w:rsidRPr="002370D6">
        <w:rPr>
          <w:rFonts w:ascii="Arial" w:hAnsi="Arial" w:cs="Arial"/>
          <w:b/>
          <w:bCs/>
          <w:sz w:val="24"/>
          <w:szCs w:val="24"/>
        </w:rPr>
        <w:t>resultados</w:t>
      </w:r>
    </w:p>
    <w:p w14:paraId="159D13B2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0952C1" w14:textId="77777777" w:rsidR="00C820E7" w:rsidRDefault="00166C42" w:rsidP="00C820E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Os resultados obtidos</w:t>
      </w:r>
      <w:r w:rsidR="008971CA">
        <w:rPr>
          <w:rFonts w:ascii="Arial" w:hAnsi="Arial" w:cs="Arial"/>
          <w:sz w:val="24"/>
          <w:szCs w:val="24"/>
        </w:rPr>
        <w:t xml:space="preserve"> serão </w:t>
      </w:r>
      <w:r w:rsidRPr="002642CD">
        <w:rPr>
          <w:rFonts w:ascii="Arial" w:hAnsi="Arial" w:cs="Arial"/>
          <w:sz w:val="24"/>
          <w:szCs w:val="24"/>
        </w:rPr>
        <w:t xml:space="preserve">disponibilizados através do Sistema da RPT (https://plataformas.fiocruz.br/), ou por e-mail, caso o tamanho do arquivo exceda o permitido como anexo. </w:t>
      </w:r>
      <w:permStart w:id="1036389801" w:edGrp="everyone"/>
      <w:r w:rsidR="00180599">
        <w:rPr>
          <w:rFonts w:ascii="Arial" w:hAnsi="Arial" w:cs="Arial"/>
          <w:sz w:val="24"/>
          <w:szCs w:val="24"/>
        </w:rPr>
        <w:t xml:space="preserve"> </w:t>
      </w:r>
      <w:r w:rsidR="00041765">
        <w:rPr>
          <w:rFonts w:ascii="Arial" w:hAnsi="Arial" w:cs="Arial"/>
          <w:sz w:val="24"/>
          <w:szCs w:val="24"/>
        </w:rPr>
        <w:t>Para entrega</w:t>
      </w:r>
      <w:r w:rsidR="00180599">
        <w:rPr>
          <w:rFonts w:ascii="Arial" w:hAnsi="Arial" w:cs="Arial"/>
          <w:sz w:val="24"/>
          <w:szCs w:val="24"/>
        </w:rPr>
        <w:t xml:space="preserve"> via e-mail um link será enviado ao requisitante com acesso aos resultados</w:t>
      </w:r>
      <w:r w:rsidR="002C4509" w:rsidRPr="00EE5D97">
        <w:rPr>
          <w:rFonts w:ascii="Arial" w:hAnsi="Arial" w:cs="Arial"/>
          <w:sz w:val="24"/>
          <w:szCs w:val="24"/>
        </w:rPr>
        <w:t>.</w:t>
      </w:r>
      <w:r w:rsidR="002C4509">
        <w:rPr>
          <w:rFonts w:ascii="Arial" w:hAnsi="Arial" w:cs="Arial"/>
          <w:sz w:val="24"/>
          <w:szCs w:val="24"/>
        </w:rPr>
        <w:t xml:space="preserve"> </w:t>
      </w:r>
      <w:permEnd w:id="1036389801"/>
      <w:r w:rsidR="008971CA">
        <w:rPr>
          <w:rFonts w:ascii="Arial" w:hAnsi="Arial" w:cs="Arial"/>
          <w:sz w:val="24"/>
          <w:szCs w:val="24"/>
        </w:rPr>
        <w:t xml:space="preserve"> O prazo de entrega/previsão de entrega é </w:t>
      </w:r>
      <w:permStart w:id="2115249600" w:edGrp="everyone"/>
      <w:r w:rsidR="003E49E1">
        <w:rPr>
          <w:rFonts w:ascii="Arial" w:hAnsi="Arial" w:cs="Arial"/>
          <w:bCs/>
          <w:sz w:val="24"/>
          <w:szCs w:val="24"/>
        </w:rPr>
        <w:t>de 30 (trinta)</w:t>
      </w:r>
      <w:r w:rsidR="00ED63E9" w:rsidRPr="00095C8B">
        <w:rPr>
          <w:rFonts w:ascii="Arial" w:hAnsi="Arial" w:cs="Arial"/>
          <w:bCs/>
          <w:sz w:val="24"/>
          <w:szCs w:val="24"/>
        </w:rPr>
        <w:t xml:space="preserve"> dias úteis após a </w:t>
      </w:r>
      <w:r w:rsidR="000E7CD9">
        <w:rPr>
          <w:rFonts w:ascii="Arial" w:hAnsi="Arial" w:cs="Arial"/>
          <w:bCs/>
          <w:sz w:val="24"/>
          <w:szCs w:val="24"/>
        </w:rPr>
        <w:t>biblioteca</w:t>
      </w:r>
      <w:r w:rsidR="00ED63E9" w:rsidRPr="00095C8B">
        <w:rPr>
          <w:rFonts w:ascii="Arial" w:hAnsi="Arial" w:cs="Arial"/>
          <w:bCs/>
          <w:sz w:val="24"/>
          <w:szCs w:val="24"/>
        </w:rPr>
        <w:t xml:space="preserve"> </w:t>
      </w:r>
      <w:r w:rsidR="000E7CD9">
        <w:rPr>
          <w:rFonts w:ascii="Arial" w:hAnsi="Arial" w:cs="Arial"/>
          <w:bCs/>
          <w:sz w:val="24"/>
          <w:szCs w:val="24"/>
        </w:rPr>
        <w:t xml:space="preserve">ter sido </w:t>
      </w:r>
      <w:r w:rsidR="00ED63E9" w:rsidRPr="00095C8B">
        <w:rPr>
          <w:rFonts w:ascii="Arial" w:hAnsi="Arial" w:cs="Arial"/>
          <w:bCs/>
          <w:sz w:val="24"/>
          <w:szCs w:val="24"/>
        </w:rPr>
        <w:t>colocada para sequenciar</w:t>
      </w:r>
      <w:permEnd w:id="2115249600"/>
      <w:r w:rsidR="00745504" w:rsidRPr="002642CD">
        <w:rPr>
          <w:rFonts w:ascii="Arial" w:hAnsi="Arial" w:cs="Arial"/>
          <w:sz w:val="24"/>
          <w:szCs w:val="24"/>
        </w:rPr>
        <w:t>.</w:t>
      </w:r>
      <w:r w:rsidR="00A27FA9" w:rsidRPr="002642CD">
        <w:rPr>
          <w:rFonts w:ascii="Arial" w:hAnsi="Arial" w:cs="Arial"/>
          <w:sz w:val="24"/>
          <w:szCs w:val="24"/>
        </w:rPr>
        <w:t xml:space="preserve"> </w:t>
      </w:r>
      <w:r w:rsidR="00280CCB" w:rsidRPr="003423D2">
        <w:rPr>
          <w:rFonts w:ascii="Arial" w:hAnsi="Arial" w:cs="Arial"/>
          <w:sz w:val="24"/>
          <w:szCs w:val="24"/>
        </w:rPr>
        <w:t xml:space="preserve">Em caso de problemas técnicos, insumos, equipamentos, entre outros - o prazo de entrega/previsão pode ser alterado sem que haja ônus para a Fiocruz. Caso haja necessidade de alteração do prazo/previsão, o usuário/solicitante será notificado por e-mail e, a plataforma se compromete a informar a nova data de entrega/previsão </w:t>
      </w:r>
      <w:r w:rsidR="00280CCB">
        <w:rPr>
          <w:rFonts w:ascii="Arial" w:hAnsi="Arial" w:cs="Arial"/>
          <w:sz w:val="24"/>
          <w:szCs w:val="24"/>
        </w:rPr>
        <w:t>antes d</w:t>
      </w:r>
      <w:r w:rsidR="00280CCB" w:rsidRPr="003423D2">
        <w:rPr>
          <w:rFonts w:ascii="Arial" w:hAnsi="Arial" w:cs="Arial"/>
          <w:sz w:val="24"/>
          <w:szCs w:val="24"/>
        </w:rPr>
        <w:t xml:space="preserve">o </w:t>
      </w:r>
      <w:r w:rsidR="00280CCB">
        <w:rPr>
          <w:rFonts w:ascii="Arial" w:hAnsi="Arial" w:cs="Arial"/>
          <w:sz w:val="24"/>
          <w:szCs w:val="24"/>
        </w:rPr>
        <w:t>término</w:t>
      </w:r>
      <w:r w:rsidR="00280CCB" w:rsidRPr="003423D2">
        <w:rPr>
          <w:rFonts w:ascii="Arial" w:hAnsi="Arial" w:cs="Arial"/>
          <w:sz w:val="24"/>
          <w:szCs w:val="24"/>
        </w:rPr>
        <w:t xml:space="preserve"> do prazo inicial</w:t>
      </w:r>
      <w:r w:rsidR="00280CCB">
        <w:rPr>
          <w:rFonts w:ascii="Arial" w:hAnsi="Arial" w:cs="Arial"/>
          <w:sz w:val="24"/>
          <w:szCs w:val="24"/>
        </w:rPr>
        <w:t>.</w:t>
      </w:r>
    </w:p>
    <w:p w14:paraId="6EB88DB4" w14:textId="77777777" w:rsidR="00280CCB" w:rsidRPr="002642CD" w:rsidRDefault="00280CCB" w:rsidP="00C820E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9211931" w14:textId="77777777" w:rsidR="001A0070" w:rsidRPr="002642CD" w:rsidRDefault="009633B9" w:rsidP="001A007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prazo de armazenamento dos dados</w:t>
      </w:r>
      <w:r w:rsidR="000C71E1">
        <w:rPr>
          <w:rFonts w:ascii="Arial" w:hAnsi="Arial" w:cs="Arial"/>
          <w:sz w:val="24"/>
          <w:szCs w:val="24"/>
        </w:rPr>
        <w:t xml:space="preserve"> </w:t>
      </w:r>
      <w:r w:rsidR="002470EF">
        <w:rPr>
          <w:rFonts w:ascii="Arial" w:hAnsi="Arial" w:cs="Arial"/>
          <w:sz w:val="24"/>
          <w:szCs w:val="24"/>
        </w:rPr>
        <w:t xml:space="preserve">deve </w:t>
      </w:r>
      <w:permStart w:id="1836589153" w:edGrp="everyone"/>
      <w:r w:rsidR="00CF0DB8">
        <w:rPr>
          <w:rFonts w:ascii="Arial" w:hAnsi="Arial" w:cs="Arial"/>
          <w:sz w:val="24"/>
          <w:szCs w:val="24"/>
        </w:rPr>
        <w:t>ser</w:t>
      </w:r>
      <w:r w:rsidR="00180599" w:rsidRPr="00180599">
        <w:rPr>
          <w:rFonts w:ascii="Arial" w:hAnsi="Arial" w:cs="Arial"/>
          <w:sz w:val="24"/>
          <w:szCs w:val="24"/>
        </w:rPr>
        <w:t xml:space="preserve"> no máximo de 60 dias após término da corrida</w:t>
      </w:r>
      <w:r w:rsidR="00180599">
        <w:rPr>
          <w:rFonts w:ascii="Arial" w:hAnsi="Arial" w:cs="Arial"/>
          <w:b/>
          <w:sz w:val="28"/>
          <w:szCs w:val="28"/>
        </w:rPr>
        <w:t xml:space="preserve"> </w:t>
      </w:r>
      <w:permEnd w:id="1836589153"/>
      <w:r>
        <w:rPr>
          <w:rFonts w:ascii="Arial" w:hAnsi="Arial" w:cs="Arial"/>
          <w:sz w:val="24"/>
          <w:szCs w:val="24"/>
        </w:rPr>
        <w:t xml:space="preserve">e a </w:t>
      </w:r>
      <w:r w:rsidR="001A0070" w:rsidRPr="002642CD">
        <w:rPr>
          <w:rFonts w:ascii="Arial" w:hAnsi="Arial" w:cs="Arial"/>
          <w:sz w:val="24"/>
          <w:szCs w:val="24"/>
        </w:rPr>
        <w:t xml:space="preserve">plataforma NÃO se responsabiliza por </w:t>
      </w:r>
      <w:r w:rsidR="001A0070" w:rsidRPr="009633B9">
        <w:rPr>
          <w:rFonts w:ascii="Arial" w:hAnsi="Arial" w:cs="Arial"/>
          <w:i/>
          <w:iCs/>
          <w:sz w:val="24"/>
          <w:szCs w:val="24"/>
        </w:rPr>
        <w:t>backups</w:t>
      </w:r>
      <w:r w:rsidR="001A0070" w:rsidRPr="002642CD">
        <w:rPr>
          <w:rFonts w:ascii="Arial" w:hAnsi="Arial" w:cs="Arial"/>
          <w:sz w:val="24"/>
          <w:szCs w:val="24"/>
        </w:rPr>
        <w:t xml:space="preserve"> fora </w:t>
      </w:r>
      <w:r w:rsidR="00F22233">
        <w:rPr>
          <w:rFonts w:ascii="Arial" w:hAnsi="Arial" w:cs="Arial"/>
          <w:sz w:val="24"/>
          <w:szCs w:val="24"/>
        </w:rPr>
        <w:t xml:space="preserve">desse </w:t>
      </w:r>
      <w:r w:rsidR="001A0070" w:rsidRPr="002642CD">
        <w:rPr>
          <w:rFonts w:ascii="Arial" w:hAnsi="Arial" w:cs="Arial"/>
          <w:sz w:val="24"/>
          <w:szCs w:val="24"/>
        </w:rPr>
        <w:t>período.</w:t>
      </w:r>
    </w:p>
    <w:p w14:paraId="45D04EBB" w14:textId="77777777" w:rsidR="00401589" w:rsidRDefault="00401589" w:rsidP="001A007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94548" w14:textId="77777777" w:rsidR="00BA458D" w:rsidRPr="00B57502" w:rsidRDefault="00D6750C" w:rsidP="00F9574C">
      <w:pPr>
        <w:spacing w:after="0"/>
        <w:jc w:val="both"/>
        <w:rPr>
          <w:rFonts w:cs="Arial"/>
          <w:sz w:val="24"/>
          <w:szCs w:val="24"/>
        </w:rPr>
      </w:pPr>
      <w:permStart w:id="972909459" w:edGrp="everyone"/>
      <w:r w:rsidRPr="00F9574C">
        <w:rPr>
          <w:rFonts w:ascii="Arial" w:hAnsi="Arial" w:cs="Arial"/>
          <w:sz w:val="24"/>
          <w:szCs w:val="24"/>
        </w:rPr>
        <w:t xml:space="preserve">Citações e Agradecimentos: </w:t>
      </w:r>
      <w:r w:rsidR="00070C46" w:rsidRPr="00F9574C">
        <w:rPr>
          <w:rFonts w:ascii="Arial" w:hAnsi="Arial" w:cs="Arial"/>
          <w:sz w:val="24"/>
          <w:szCs w:val="24"/>
        </w:rPr>
        <w:t xml:space="preserve">O uso de plataformas da RPT deve ser mencionado em publicações, teses e agradecimentos, materiais e métodos, financiamento e outros campos referentes a publicações científicas, dissertações e teses, </w:t>
      </w:r>
      <w:r w:rsidR="00041765">
        <w:rPr>
          <w:rFonts w:ascii="Arial" w:hAnsi="Arial" w:cs="Arial"/>
          <w:sz w:val="24"/>
          <w:szCs w:val="24"/>
        </w:rPr>
        <w:t>utilizando</w:t>
      </w:r>
      <w:r w:rsidR="00070C46" w:rsidRPr="00F9574C">
        <w:rPr>
          <w:rFonts w:ascii="Arial" w:hAnsi="Arial" w:cs="Arial"/>
          <w:sz w:val="24"/>
          <w:szCs w:val="24"/>
        </w:rPr>
        <w:t xml:space="preserve"> a redação padronizada para as nomenclaturas de plataformas e da instituição. Por exemplo: </w:t>
      </w:r>
      <w:r w:rsidR="0089645C" w:rsidRPr="00F9574C">
        <w:rPr>
          <w:rStyle w:val="normaltextrun"/>
          <w:rFonts w:ascii="Arial" w:hAnsi="Arial" w:cs="Arial"/>
          <w:i/>
          <w:sz w:val="24"/>
          <w:szCs w:val="24"/>
        </w:rPr>
        <w:t>na seção de Materiais e Métodos (</w:t>
      </w:r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The samples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were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analyzed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at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the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NovaSeq </w:t>
      </w:r>
      <w:proofErr w:type="gram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6000</w:t>
      </w:r>
      <w:r w:rsidR="0089645C" w:rsidRPr="00F9574C">
        <w:rPr>
          <w:rStyle w:val="normaltextrun"/>
          <w:rFonts w:ascii="Arial" w:hAnsi="Arial" w:cs="Arial"/>
          <w:i/>
          <w:sz w:val="24"/>
          <w:szCs w:val="24"/>
        </w:rPr>
        <w:t> </w:t>
      </w:r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RPT</w:t>
      </w:r>
      <w:proofErr w:type="gram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01P/Carlos Chagas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Institute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– Fiocruz Paraná</w:t>
      </w:r>
      <w:r w:rsidR="0089645C" w:rsidRPr="00F9574C">
        <w:rPr>
          <w:rStyle w:val="normaltextrun"/>
          <w:rFonts w:ascii="Arial" w:hAnsi="Arial" w:cs="Arial"/>
          <w:i/>
          <w:sz w:val="24"/>
          <w:szCs w:val="24"/>
        </w:rPr>
        <w:t>) e nos agradecimentos (</w:t>
      </w:r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The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authors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thank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FIOCRUZ for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using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their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Network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of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Technological</w:t>
      </w:r>
      <w:proofErr w:type="spellEnd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9645C" w:rsidRPr="00F9574C">
        <w:rPr>
          <w:rStyle w:val="normaltextrun"/>
          <w:rFonts w:ascii="Arial" w:hAnsi="Arial" w:cs="Arial"/>
          <w:i/>
          <w:iCs/>
          <w:sz w:val="24"/>
          <w:szCs w:val="24"/>
        </w:rPr>
        <w:t>Platforms</w:t>
      </w:r>
      <w:proofErr w:type="spellEnd"/>
      <w:r w:rsidR="0089645C" w:rsidRPr="00B57502">
        <w:rPr>
          <w:rStyle w:val="normaltextrun"/>
          <w:rFonts w:cs="Segoe UI"/>
          <w:i/>
          <w:sz w:val="24"/>
          <w:szCs w:val="24"/>
        </w:rPr>
        <w:t>)</w:t>
      </w:r>
    </w:p>
    <w:permEnd w:id="972909459"/>
    <w:p w14:paraId="5893C3D4" w14:textId="77777777" w:rsidR="00220252" w:rsidRPr="00B57502" w:rsidRDefault="00220252" w:rsidP="001A0070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7CC92B4" w14:textId="77777777" w:rsidR="00721304" w:rsidRDefault="005831A6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Os nomes da RPT e da Fiocruz devem ser expressamente descritos da seguinte forma: Rede de Plataformas Tecnológicas </w:t>
      </w:r>
      <w:r>
        <w:rPr>
          <w:rFonts w:ascii="Arial" w:hAnsi="Arial" w:cs="Arial"/>
          <w:sz w:val="24"/>
          <w:szCs w:val="24"/>
        </w:rPr>
        <w:t xml:space="preserve">Fiocruz </w:t>
      </w:r>
      <w:r w:rsidRPr="009E4A72">
        <w:rPr>
          <w:rFonts w:ascii="Arial" w:hAnsi="Arial" w:cs="Arial"/>
          <w:sz w:val="24"/>
          <w:szCs w:val="24"/>
        </w:rPr>
        <w:t>(RPT) e Fundação Oswaldo Cruz (FIOCRUZ), respectivamente.</w:t>
      </w:r>
      <w:r>
        <w:rPr>
          <w:rFonts w:ascii="Arial" w:hAnsi="Arial" w:cs="Arial"/>
          <w:sz w:val="24"/>
          <w:szCs w:val="24"/>
        </w:rPr>
        <w:t xml:space="preserve"> </w:t>
      </w:r>
      <w:r w:rsidR="009633B9" w:rsidRPr="009E4A72">
        <w:rPr>
          <w:rFonts w:ascii="Arial" w:hAnsi="Arial" w:cs="Arial"/>
          <w:sz w:val="24"/>
          <w:szCs w:val="24"/>
        </w:rPr>
        <w:t>Essa precaução é necessária para cumprir com os manuais internos e propiciar o adequado mapeamento bibliométrico da instituição.</w:t>
      </w:r>
      <w:r w:rsidR="009E4A72" w:rsidRPr="009E4A72">
        <w:rPr>
          <w:rFonts w:ascii="Arial" w:hAnsi="Arial" w:cs="Arial"/>
          <w:sz w:val="24"/>
          <w:szCs w:val="24"/>
        </w:rPr>
        <w:t xml:space="preserve"> </w:t>
      </w:r>
      <w:r w:rsidR="009633B9" w:rsidRPr="009E4A72">
        <w:rPr>
          <w:rFonts w:ascii="Arial" w:hAnsi="Arial" w:cs="Arial"/>
          <w:sz w:val="24"/>
          <w:szCs w:val="24"/>
        </w:rPr>
        <w:t>Não devem ser incluídos endereços, abreviações (por exemplo: Dept.) ou posições dentro da instituição (por exemplo: Professor do Departamento).</w:t>
      </w:r>
      <w:r>
        <w:rPr>
          <w:rFonts w:ascii="Arial" w:hAnsi="Arial" w:cs="Arial"/>
          <w:sz w:val="24"/>
          <w:szCs w:val="24"/>
        </w:rPr>
        <w:t xml:space="preserve"> Para citações em inglês, deve-se utilizar a seguinte nomenclatura: </w:t>
      </w:r>
      <w:permStart w:id="1302547499" w:edGrp="everyone"/>
      <w:r w:rsidR="00D6750C">
        <w:rPr>
          <w:rFonts w:ascii="Arial" w:hAnsi="Arial" w:cs="Arial"/>
          <w:sz w:val="24"/>
          <w:szCs w:val="24"/>
        </w:rPr>
        <w:t xml:space="preserve">ICC </w:t>
      </w:r>
      <w:proofErr w:type="spellStart"/>
      <w:r w:rsidRPr="005831A6">
        <w:rPr>
          <w:rFonts w:ascii="Arial" w:hAnsi="Arial" w:cs="Arial"/>
          <w:sz w:val="24"/>
          <w:szCs w:val="24"/>
        </w:rPr>
        <w:t>Genomics</w:t>
      </w:r>
      <w:proofErr w:type="spellEnd"/>
      <w:r w:rsidRPr="005831A6">
        <w:rPr>
          <w:rFonts w:ascii="Arial" w:hAnsi="Arial" w:cs="Arial"/>
          <w:sz w:val="24"/>
          <w:szCs w:val="24"/>
        </w:rPr>
        <w:t> Platform (</w:t>
      </w:r>
      <w:r w:rsidR="00F703D8" w:rsidRPr="00D6750C">
        <w:rPr>
          <w:rFonts w:ascii="Arial" w:hAnsi="Arial" w:cs="Arial"/>
          <w:sz w:val="24"/>
          <w:szCs w:val="24"/>
        </w:rPr>
        <w:t>RPT01P</w:t>
      </w:r>
      <w:r>
        <w:rPr>
          <w:rFonts w:ascii="Arial" w:hAnsi="Arial" w:cs="Arial"/>
          <w:sz w:val="24"/>
          <w:szCs w:val="24"/>
        </w:rPr>
        <w:t>)</w:t>
      </w:r>
      <w:r w:rsidRPr="005831A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831A6">
        <w:rPr>
          <w:rFonts w:ascii="Arial" w:hAnsi="Arial" w:cs="Arial"/>
          <w:sz w:val="24"/>
          <w:szCs w:val="24"/>
        </w:rPr>
        <w:t>Technological</w:t>
      </w:r>
      <w:proofErr w:type="spellEnd"/>
      <w:r w:rsidRPr="005831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31A6">
        <w:rPr>
          <w:rFonts w:ascii="Arial" w:hAnsi="Arial" w:cs="Arial"/>
          <w:sz w:val="24"/>
          <w:szCs w:val="24"/>
        </w:rPr>
        <w:t>Platforms</w:t>
      </w:r>
      <w:proofErr w:type="spellEnd"/>
      <w:r w:rsidRPr="005831A6">
        <w:rPr>
          <w:rFonts w:ascii="Arial" w:hAnsi="Arial" w:cs="Arial"/>
          <w:sz w:val="24"/>
          <w:szCs w:val="24"/>
        </w:rPr>
        <w:t xml:space="preserve"> Network FIOCRUZ. Oswaldo Cruz Foundation (FIOCRUZ).</w:t>
      </w:r>
    </w:p>
    <w:permEnd w:id="1302547499"/>
    <w:p w14:paraId="3E24D271" w14:textId="77777777" w:rsidR="00A96B2A" w:rsidRDefault="00A96B2A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5AA04BB" w14:textId="77777777" w:rsidR="005831A6" w:rsidRDefault="001A0070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A equipe de plataformas mantém o sigilo e confidencialidade sobre as informações dos </w:t>
      </w:r>
      <w:r w:rsidR="00300543" w:rsidRPr="002642CD">
        <w:rPr>
          <w:rFonts w:ascii="Arial" w:hAnsi="Arial" w:cs="Arial"/>
          <w:sz w:val="24"/>
          <w:szCs w:val="24"/>
        </w:rPr>
        <w:t>us</w:t>
      </w:r>
      <w:r w:rsidR="00412191" w:rsidRPr="002642CD">
        <w:rPr>
          <w:rFonts w:ascii="Arial" w:hAnsi="Arial" w:cs="Arial"/>
          <w:sz w:val="24"/>
          <w:szCs w:val="24"/>
        </w:rPr>
        <w:t>uários</w:t>
      </w:r>
      <w:r w:rsidRPr="002642CD">
        <w:rPr>
          <w:rFonts w:ascii="Arial" w:hAnsi="Arial" w:cs="Arial"/>
          <w:sz w:val="24"/>
          <w:szCs w:val="24"/>
        </w:rPr>
        <w:t>, amostras e dados resultantes dos serviços prestados.</w:t>
      </w:r>
    </w:p>
    <w:p w14:paraId="6CCC8D11" w14:textId="77777777" w:rsidR="007B32CD" w:rsidRDefault="007B32CD" w:rsidP="005831A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253EAF3" w14:textId="77777777" w:rsidR="007B32CD" w:rsidRDefault="007B32CD" w:rsidP="005831A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E9F5E06" w14:textId="743693AF" w:rsidR="00592B24" w:rsidRDefault="00592B24" w:rsidP="005831A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2CD">
        <w:rPr>
          <w:rFonts w:ascii="Arial" w:hAnsi="Arial" w:cs="Arial"/>
          <w:b/>
          <w:bCs/>
          <w:sz w:val="24"/>
          <w:szCs w:val="24"/>
        </w:rPr>
        <w:lastRenderedPageBreak/>
        <w:t xml:space="preserve">3 – 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 xml:space="preserve">CLÁUSULA DE RESERVA </w:t>
      </w:r>
    </w:p>
    <w:p w14:paraId="52E6F84D" w14:textId="77777777" w:rsidR="005831A6" w:rsidRPr="002642CD" w:rsidRDefault="005831A6" w:rsidP="005831A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1D07FF0" w14:textId="77777777" w:rsidR="00592B24" w:rsidRDefault="00592B24" w:rsidP="00592B24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A Fiocruz, por meio </w:t>
      </w:r>
      <w:r w:rsidR="00126AC6" w:rsidRPr="002642CD">
        <w:rPr>
          <w:rFonts w:ascii="Arial" w:hAnsi="Arial" w:cs="Arial"/>
          <w:sz w:val="24"/>
          <w:szCs w:val="24"/>
        </w:rPr>
        <w:t>da Vice</w:t>
      </w:r>
      <w:r w:rsidRPr="002642CD">
        <w:rPr>
          <w:rFonts w:ascii="Arial" w:hAnsi="Arial" w:cs="Arial"/>
          <w:sz w:val="24"/>
          <w:szCs w:val="24"/>
        </w:rPr>
        <w:t xml:space="preserve">-presidência de Pesquisa e Coleções Biológicas tratará das questões não previstas neste Termo, as quais devem ser encaminhadas para a coordenação da Rede pelo e-mail: </w:t>
      </w:r>
      <w:hyperlink r:id="rId14" w:history="1">
        <w:r w:rsidRPr="002642CD">
          <w:rPr>
            <w:rStyle w:val="Hyperlink"/>
            <w:rFonts w:ascii="Arial" w:hAnsi="Arial" w:cs="Arial"/>
            <w:sz w:val="24"/>
            <w:szCs w:val="24"/>
          </w:rPr>
          <w:t>plataformas@fiocruz.br</w:t>
        </w:r>
      </w:hyperlink>
    </w:p>
    <w:p w14:paraId="4F3F132D" w14:textId="77777777" w:rsidR="00A02668" w:rsidRPr="002642CD" w:rsidRDefault="00A02668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CF78D1" w14:textId="77777777" w:rsidR="008002BF" w:rsidRDefault="008002BF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F4F24">
        <w:rPr>
          <w:rFonts w:ascii="Arial" w:hAnsi="Arial" w:cs="Arial"/>
          <w:b/>
          <w:bCs/>
          <w:sz w:val="24"/>
          <w:szCs w:val="24"/>
        </w:rPr>
        <w:t>4 - CONDIÇÕES DE PAGAMENTO</w:t>
      </w:r>
    </w:p>
    <w:p w14:paraId="4F5AD11A" w14:textId="77777777" w:rsidR="008002BF" w:rsidRDefault="008002BF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6D1964E" w14:textId="673B04B2" w:rsidR="008002BF" w:rsidRDefault="008002BF" w:rsidP="002D3394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9340C8">
        <w:rPr>
          <w:rFonts w:ascii="Arial" w:hAnsi="Arial" w:cs="Arial"/>
        </w:rPr>
        <w:t>Pelos serviços e solicitações abaixo listados, o contratante pagará à Rede de Plataforma T</w:t>
      </w:r>
      <w:r w:rsidRPr="009E4A72">
        <w:rPr>
          <w:rFonts w:ascii="Arial" w:hAnsi="Arial" w:cs="Arial"/>
        </w:rPr>
        <w:t xml:space="preserve">ecnológicas Fiocruz através da FIOTEC a quantia de R$ </w:t>
      </w:r>
      <w:permStart w:id="733424359" w:edGrp="everyone"/>
      <w:r w:rsidR="002D3394">
        <w:rPr>
          <w:rFonts w:ascii="Arial" w:hAnsi="Arial" w:cs="Arial"/>
        </w:rPr>
        <w:t xml:space="preserve"> </w:t>
      </w:r>
      <w:proofErr w:type="gramStart"/>
      <w:r w:rsidR="002D3394">
        <w:rPr>
          <w:rFonts w:ascii="Arial" w:hAnsi="Arial" w:cs="Arial"/>
        </w:rPr>
        <w:t xml:space="preserve">  </w:t>
      </w:r>
      <w:r w:rsidRPr="009E4A72">
        <w:rPr>
          <w:rFonts w:ascii="Arial" w:hAnsi="Arial" w:cs="Arial"/>
        </w:rPr>
        <w:t>)</w:t>
      </w:r>
      <w:permEnd w:id="733424359"/>
      <w:proofErr w:type="gramEnd"/>
      <w:r w:rsidRPr="009E4A72">
        <w:rPr>
          <w:rFonts w:ascii="Arial" w:hAnsi="Arial" w:cs="Arial"/>
        </w:rPr>
        <w:t xml:space="preserve">, em parcela única. </w:t>
      </w:r>
    </w:p>
    <w:p w14:paraId="217FF286" w14:textId="77777777" w:rsidR="009E4A72" w:rsidRP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center" w:tblpY="281"/>
        <w:tblW w:w="10276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969"/>
        <w:gridCol w:w="2977"/>
        <w:gridCol w:w="1917"/>
      </w:tblGrid>
      <w:tr w:rsidR="008002BF" w:rsidRPr="009E4A72" w14:paraId="27090AB5" w14:textId="77777777" w:rsidTr="009E4A72">
        <w:trPr>
          <w:trHeight w:val="277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487BD65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Número da solicitação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14:paraId="2679A6CE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Serviço – código e descrição</w:t>
            </w:r>
          </w:p>
        </w:tc>
        <w:tc>
          <w:tcPr>
            <w:tcW w:w="2977" w:type="dxa"/>
            <w:vAlign w:val="center"/>
          </w:tcPr>
          <w:p w14:paraId="240101E2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Quantidade (amostra; hora máquina</w:t>
            </w:r>
            <w:r w:rsidR="009E4A72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9E4A72">
              <w:rPr>
                <w:rFonts w:ascii="Arial" w:hAnsi="Arial" w:cs="Arial"/>
                <w:sz w:val="24"/>
                <w:szCs w:val="24"/>
              </w:rPr>
              <w:t>hora homem)</w:t>
            </w: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55B1F4CC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8002BF" w:rsidRPr="009E4A72" w14:paraId="1E3D7C2B" w14:textId="77777777" w:rsidTr="009E4A72">
        <w:trPr>
          <w:trHeight w:val="300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0EC780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1824212138" w:edGrp="everyone"/>
            <w:permStart w:id="1139542481" w:edGrp="everyone"/>
            <w:permStart w:id="1076653761" w:edGrp="everyone"/>
            <w:permStart w:id="439100471" w:edGrp="everyone"/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14:paraId="2AC48552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03B7527" w14:textId="77777777" w:rsidR="008002BF" w:rsidRPr="009E4A72" w:rsidRDefault="008002BF" w:rsidP="00293535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7" w:type="dxa"/>
            <w:shd w:val="clear" w:color="auto" w:fill="auto"/>
            <w:noWrap/>
            <w:vAlign w:val="center"/>
            <w:hideMark/>
          </w:tcPr>
          <w:p w14:paraId="140A3542" w14:textId="77777777" w:rsidR="00F9574C" w:rsidRDefault="008002BF" w:rsidP="00F9574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E4A72">
              <w:rPr>
                <w:rFonts w:ascii="Arial" w:hAnsi="Arial" w:cs="Arial"/>
              </w:rPr>
              <w:t>R$</w:t>
            </w:r>
            <w:r w:rsidR="00763304">
              <w:rPr>
                <w:rFonts w:ascii="Arial" w:hAnsi="Arial" w:cs="Arial"/>
              </w:rPr>
              <w:t xml:space="preserve"> </w:t>
            </w:r>
            <w:r w:rsidR="00F9574C">
              <w:rPr>
                <w:rStyle w:val="normaltextrun"/>
                <w:rFonts w:ascii="Calibri" w:hAnsi="Calibri" w:cs="Segoe UI"/>
                <w:color w:val="000000"/>
                <w:sz w:val="22"/>
                <w:szCs w:val="22"/>
                <w:lang w:val="pt-PT"/>
              </w:rPr>
              <w:t> </w:t>
            </w:r>
            <w:r w:rsidR="00F9574C">
              <w:rPr>
                <w:rStyle w:val="eop"/>
                <w:rFonts w:ascii="Calibri" w:hAnsi="Calibri" w:cs="Segoe UI"/>
                <w:color w:val="000000"/>
                <w:sz w:val="22"/>
                <w:szCs w:val="22"/>
              </w:rPr>
              <w:t> </w:t>
            </w:r>
          </w:p>
          <w:p w14:paraId="66A9E184" w14:textId="77777777" w:rsidR="008002BF" w:rsidRPr="009E4A72" w:rsidRDefault="008002BF" w:rsidP="0029353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8002BF" w:rsidRPr="009E4A72" w14:paraId="435A3E43" w14:textId="77777777" w:rsidTr="009E4A72">
        <w:trPr>
          <w:trHeight w:val="472"/>
        </w:trPr>
        <w:tc>
          <w:tcPr>
            <w:tcW w:w="1413" w:type="dxa"/>
            <w:shd w:val="clear" w:color="auto" w:fill="auto"/>
            <w:noWrap/>
            <w:vAlign w:val="center"/>
          </w:tcPr>
          <w:p w14:paraId="37D130B9" w14:textId="77777777" w:rsidR="008002BF" w:rsidRPr="009E4A72" w:rsidRDefault="008002BF" w:rsidP="00D84B5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1028272275" w:edGrp="everyone"/>
            <w:permStart w:id="1140292444" w:edGrp="everyone"/>
            <w:permStart w:id="34942251" w:edGrp="everyone"/>
            <w:permStart w:id="1789463508" w:edGrp="everyone"/>
            <w:permEnd w:id="1824212138"/>
            <w:permEnd w:id="1139542481"/>
            <w:permEnd w:id="1076653761"/>
            <w:permEnd w:id="439100471"/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xxxx</w:t>
            </w:r>
            <w:proofErr w:type="spellEnd"/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6F46FE66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xx-xxxx</w:t>
            </w:r>
            <w:r w:rsidR="00CA0FE3">
              <w:rPr>
                <w:rFonts w:ascii="Arial" w:hAnsi="Arial" w:cs="Arial"/>
                <w:sz w:val="24"/>
                <w:szCs w:val="24"/>
              </w:rPr>
              <w:t>-</w:t>
            </w:r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977" w:type="dxa"/>
            <w:vAlign w:val="center"/>
          </w:tcPr>
          <w:p w14:paraId="119A7D0D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917" w:type="dxa"/>
            <w:shd w:val="clear" w:color="auto" w:fill="auto"/>
            <w:noWrap/>
            <w:vAlign w:val="center"/>
          </w:tcPr>
          <w:p w14:paraId="6EBC2812" w14:textId="77777777" w:rsidR="008002BF" w:rsidRPr="009E4A72" w:rsidRDefault="008002BF" w:rsidP="00D84B5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</w:tr>
      <w:permEnd w:id="1028272275"/>
      <w:permEnd w:id="1140292444"/>
      <w:permEnd w:id="34942251"/>
      <w:permEnd w:id="1789463508"/>
      <w:tr w:rsidR="008002BF" w:rsidRPr="009E4A72" w14:paraId="5AC0AA2C" w14:textId="77777777" w:rsidTr="009E4A72">
        <w:trPr>
          <w:trHeight w:val="300"/>
        </w:trPr>
        <w:tc>
          <w:tcPr>
            <w:tcW w:w="5382" w:type="dxa"/>
            <w:gridSpan w:val="2"/>
            <w:shd w:val="clear" w:color="auto" w:fill="auto"/>
            <w:noWrap/>
            <w:vAlign w:val="bottom"/>
          </w:tcPr>
          <w:p w14:paraId="781376C4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DC022A9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917" w:type="dxa"/>
            <w:shd w:val="clear" w:color="auto" w:fill="auto"/>
            <w:noWrap/>
            <w:vAlign w:val="bottom"/>
          </w:tcPr>
          <w:p w14:paraId="6EFE5EC5" w14:textId="77777777" w:rsidR="001117D5" w:rsidRDefault="008002BF" w:rsidP="006C498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E4A72">
              <w:rPr>
                <w:rFonts w:ascii="Arial" w:hAnsi="Arial" w:cs="Arial"/>
              </w:rPr>
              <w:t xml:space="preserve">R$ </w:t>
            </w:r>
            <w:permStart w:id="234435196" w:edGrp="everyone"/>
            <w:r w:rsidR="001117D5">
              <w:rPr>
                <w:rStyle w:val="eop"/>
                <w:rFonts w:ascii="Calibri" w:hAnsi="Calibri" w:cs="Segoe UI"/>
                <w:color w:val="000000"/>
                <w:sz w:val="22"/>
                <w:szCs w:val="22"/>
              </w:rPr>
              <w:t> </w:t>
            </w:r>
          </w:p>
          <w:permEnd w:id="234435196"/>
          <w:p w14:paraId="2F86A04E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4D5205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506335" w14:textId="77777777" w:rsid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FAB67A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O pagamento se dará por meio da conta corrente da Fundação de Apoio - Fiotec, tais como:  depósito online, transferência online e crédito na conta conforme especificada abaixo:</w:t>
      </w:r>
    </w:p>
    <w:p w14:paraId="5037586F" w14:textId="77777777" w:rsid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488CBD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Banco Bradesco</w:t>
      </w:r>
    </w:p>
    <w:p w14:paraId="584C1682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Agência 3002</w:t>
      </w:r>
    </w:p>
    <w:p w14:paraId="7A087022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Conta Corrente – 14498-3</w:t>
      </w:r>
    </w:p>
    <w:p w14:paraId="3D18CFF3" w14:textId="77777777" w:rsidR="005831A6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O serviço será faturado pela Fiotec, conforme abaixo, e nota fiscal será emitida no prazo máximo de 10 dias após o recebimento do comprovante de pagamento. O comprovante de pagamento deve ser enviado para o e-mail: Financeiro.rpt@fiocruz.br</w:t>
      </w:r>
    </w:p>
    <w:p w14:paraId="7BEE7158" w14:textId="77777777" w:rsidR="005831A6" w:rsidRDefault="005831A6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29642AA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Fundação para o Desenvolvimento Científico e Tecnológico em Saúde (Fiotec)</w:t>
      </w:r>
    </w:p>
    <w:p w14:paraId="09887430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CNPJ da Fiotec: 02.385.669/0001-74</w:t>
      </w:r>
    </w:p>
    <w:p w14:paraId="52DE15CD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Av. Brasil, 4036 – CEP: 21040-361 – Manguinhos / RJ</w:t>
      </w:r>
    </w:p>
    <w:p w14:paraId="2CF73470" w14:textId="77777777" w:rsidR="008002BF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Inscrição Est. 77.469.770 – Inscrição Mun. 02.420228</w:t>
      </w:r>
    </w:p>
    <w:p w14:paraId="0B7FA9E2" w14:textId="77777777" w:rsidR="007B32CD" w:rsidRDefault="007B32CD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5C10702" w14:textId="77777777" w:rsidR="008E4FFE" w:rsidRDefault="008E4FFE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39E1B0B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lastRenderedPageBreak/>
        <w:t>INFORMAÇÕES DO GRUPO DE PESQUISA SOLICITANTE</w:t>
      </w:r>
    </w:p>
    <w:p w14:paraId="13806F35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37019F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do Grupo cadastrado no sistema: </w:t>
      </w:r>
      <w:permStart w:id="961426076" w:edGrp="everyone"/>
    </w:p>
    <w:permEnd w:id="961426076"/>
    <w:p w14:paraId="76460188" w14:textId="77777777" w:rsidR="000C71E1" w:rsidRPr="001117D5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Nome do Coordenador do grupo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382873820" w:edGrp="everyone"/>
    </w:p>
    <w:permEnd w:id="382873820"/>
    <w:p w14:paraId="76B5B743" w14:textId="77777777" w:rsidR="000C71E1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E-mail do coordenador do grupo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1139881601" w:edGrp="everyone"/>
      <w:permEnd w:id="1139881601"/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34448518" w14:textId="77777777" w:rsidR="000C71E1" w:rsidRPr="009E4A72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da Instituição: </w:t>
      </w:r>
      <w:permStart w:id="2040542097" w:edGrp="everyone"/>
      <w:r w:rsidR="00325B7D">
        <w:rPr>
          <w:rFonts w:ascii="Arial" w:hAnsi="Arial" w:cs="Arial"/>
          <w:sz w:val="24"/>
          <w:szCs w:val="24"/>
        </w:rPr>
        <w:t xml:space="preserve"> </w:t>
      </w:r>
    </w:p>
    <w:permEnd w:id="2040542097"/>
    <w:p w14:paraId="43B2B805" w14:textId="77777777" w:rsidR="00C16D4B" w:rsidRDefault="00C16D4B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A4A6A8A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INFORMAÇÕES DE PAGAMENTO PARA EMISSÃO DE NF</w:t>
      </w:r>
    </w:p>
    <w:p w14:paraId="53E5F7FD" w14:textId="77777777" w:rsidR="00C16D4B" w:rsidRDefault="00C16D4B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867862B" w14:textId="77777777" w:rsidR="00C16D4B" w:rsidRPr="00C16D4B" w:rsidRDefault="00C16D4B" w:rsidP="009E4A72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6D4B">
        <w:rPr>
          <w:rFonts w:ascii="Arial" w:hAnsi="Arial" w:cs="Arial"/>
          <w:b/>
          <w:bCs/>
          <w:i/>
          <w:iCs/>
          <w:sz w:val="24"/>
          <w:szCs w:val="24"/>
        </w:rPr>
        <w:t>Dados necessários para Pessoa Física (PF)</w:t>
      </w:r>
    </w:p>
    <w:p w14:paraId="7692F09E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do Solicitante: </w:t>
      </w:r>
      <w:permStart w:id="1361595221" w:edGrp="everyone"/>
      <w:r w:rsidR="000C71E1">
        <w:rPr>
          <w:rFonts w:ascii="Arial" w:hAnsi="Arial" w:cs="Arial"/>
          <w:sz w:val="24"/>
          <w:szCs w:val="24"/>
        </w:rPr>
        <w:t>nome completo do solicitante</w:t>
      </w:r>
      <w:permEnd w:id="1361595221"/>
    </w:p>
    <w:p w14:paraId="7E25C4CC" w14:textId="77777777" w:rsidR="000C71E1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Serviço – código e descrição: </w:t>
      </w:r>
      <w:permStart w:id="1289561081" w:edGrp="everyone"/>
      <w:r w:rsidR="000C71E1">
        <w:rPr>
          <w:rFonts w:ascii="Arial" w:hAnsi="Arial" w:cs="Arial"/>
          <w:sz w:val="24"/>
          <w:szCs w:val="24"/>
        </w:rPr>
        <w:t>descrever código do serviço e a descrição do mesmo</w:t>
      </w:r>
      <w:permEnd w:id="1289561081"/>
    </w:p>
    <w:p w14:paraId="09FBB96D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Número da solictação: </w:t>
      </w:r>
      <w:permStart w:id="2146766004" w:edGrp="everyone"/>
      <w:r w:rsidR="000C71E1">
        <w:rPr>
          <w:rFonts w:ascii="Arial" w:hAnsi="Arial" w:cs="Arial"/>
          <w:sz w:val="24"/>
          <w:szCs w:val="24"/>
        </w:rPr>
        <w:t>descrever o número da solicitação que consta no sistema RPT Fiocruz</w:t>
      </w:r>
      <w:permEnd w:id="2146766004"/>
    </w:p>
    <w:p w14:paraId="1905530E" w14:textId="77777777" w:rsidR="000C71E1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Fonte de recurso vinculada no sistema: </w:t>
      </w:r>
      <w:permStart w:id="1489776594" w:edGrp="everyone"/>
      <w:r w:rsidR="000C71E1">
        <w:rPr>
          <w:rFonts w:ascii="Arial" w:hAnsi="Arial" w:cs="Arial"/>
          <w:sz w:val="24"/>
          <w:szCs w:val="24"/>
        </w:rPr>
        <w:t>descrever o nome da fonte de recurso cadastrada no sistema RPT</w:t>
      </w:r>
      <w:r w:rsidR="005831A6">
        <w:rPr>
          <w:rFonts w:ascii="Arial" w:hAnsi="Arial" w:cs="Arial"/>
          <w:sz w:val="24"/>
          <w:szCs w:val="24"/>
        </w:rPr>
        <w:t xml:space="preserve"> </w:t>
      </w:r>
      <w:permEnd w:id="1489776594"/>
    </w:p>
    <w:p w14:paraId="7C500C5C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Data de nascimento (PF): </w:t>
      </w:r>
      <w:permStart w:id="990007078" w:edGrp="everyone"/>
      <w:r w:rsidRPr="009E4A72">
        <w:rPr>
          <w:rFonts w:ascii="Arial" w:hAnsi="Arial" w:cs="Arial"/>
          <w:sz w:val="24"/>
          <w:szCs w:val="24"/>
        </w:rPr>
        <w:t>xx/xx/xxxx</w:t>
      </w:r>
      <w:r w:rsidR="000C71E1">
        <w:rPr>
          <w:rFonts w:ascii="Arial" w:hAnsi="Arial" w:cs="Arial"/>
          <w:sz w:val="24"/>
          <w:szCs w:val="24"/>
        </w:rPr>
        <w:t xml:space="preserve"> - incluir a data de nascimento respeitando a configuração modelo</w:t>
      </w:r>
      <w:permEnd w:id="990007078"/>
    </w:p>
    <w:p w14:paraId="25F7222E" w14:textId="7777777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CPF (PF): </w:t>
      </w:r>
      <w:permStart w:id="2065828523" w:edGrp="everyone"/>
      <w:r w:rsidRPr="009E4A72">
        <w:rPr>
          <w:rFonts w:ascii="Arial" w:hAnsi="Arial" w:cs="Arial"/>
          <w:sz w:val="24"/>
          <w:szCs w:val="24"/>
        </w:rPr>
        <w:t>xxx.xxx.xxx-xx</w:t>
      </w:r>
      <w:r w:rsidR="000C71E1">
        <w:rPr>
          <w:rFonts w:ascii="Arial" w:hAnsi="Arial" w:cs="Arial"/>
          <w:sz w:val="24"/>
          <w:szCs w:val="24"/>
        </w:rPr>
        <w:t xml:space="preserve"> - incluir o CPF respeitando a configuração modelo</w:t>
      </w:r>
      <w:permEnd w:id="2065828523"/>
    </w:p>
    <w:p w14:paraId="14E702D3" w14:textId="77777777" w:rsidR="00C16D4B" w:rsidRPr="009E4A72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C16D4B" w:rsidRPr="009E4A72">
        <w:rPr>
          <w:rFonts w:ascii="Arial" w:hAnsi="Arial" w:cs="Arial"/>
          <w:sz w:val="24"/>
          <w:szCs w:val="24"/>
        </w:rPr>
        <w:t xml:space="preserve">ndereço:  </w:t>
      </w:r>
      <w:permStart w:id="1414072692" w:edGrp="everyone"/>
      <w:r>
        <w:rPr>
          <w:rFonts w:ascii="Arial" w:hAnsi="Arial" w:cs="Arial"/>
          <w:sz w:val="24"/>
          <w:szCs w:val="24"/>
        </w:rPr>
        <w:t>descrever o endereço completo</w:t>
      </w:r>
      <w:permEnd w:id="1414072692"/>
    </w:p>
    <w:p w14:paraId="7D641065" w14:textId="77777777" w:rsidR="000C71E1" w:rsidRPr="009E4A72" w:rsidRDefault="00C16D4B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Informações complementares para a NF: </w:t>
      </w:r>
      <w:permStart w:id="1200836307" w:edGrp="everyone"/>
      <w:r w:rsidR="000C71E1">
        <w:rPr>
          <w:rFonts w:ascii="Arial" w:hAnsi="Arial" w:cs="Arial"/>
          <w:sz w:val="24"/>
          <w:szCs w:val="24"/>
        </w:rPr>
        <w:t>espaço destinado para adicionar informações complementares</w:t>
      </w:r>
      <w:permEnd w:id="1200836307"/>
    </w:p>
    <w:p w14:paraId="02D5F84B" w14:textId="77777777" w:rsidR="00C16D4B" w:rsidRDefault="00C16D4B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FC28F5" w14:textId="77777777" w:rsidR="00C16D4B" w:rsidRDefault="00C16D4B" w:rsidP="009E4A72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6D4B">
        <w:rPr>
          <w:rFonts w:ascii="Arial" w:hAnsi="Arial" w:cs="Arial"/>
          <w:b/>
          <w:bCs/>
          <w:i/>
          <w:iCs/>
          <w:sz w:val="24"/>
          <w:szCs w:val="24"/>
        </w:rPr>
        <w:t>Dados necessários para Pessoa Jurídica (PJ)</w:t>
      </w:r>
    </w:p>
    <w:p w14:paraId="67BC27D4" w14:textId="77777777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Nome do Solicitante</w:t>
      </w:r>
      <w:r>
        <w:rPr>
          <w:rFonts w:ascii="Arial" w:hAnsi="Arial" w:cs="Arial"/>
          <w:sz w:val="24"/>
          <w:szCs w:val="24"/>
        </w:rPr>
        <w:t>:</w:t>
      </w:r>
      <w:r w:rsidRPr="009E4A72">
        <w:rPr>
          <w:rFonts w:ascii="Arial" w:hAnsi="Arial" w:cs="Arial"/>
          <w:sz w:val="24"/>
          <w:szCs w:val="24"/>
        </w:rPr>
        <w:t xml:space="preserve"> </w:t>
      </w:r>
      <w:permStart w:id="1969953482" w:edGrp="everyone"/>
      <w:r>
        <w:rPr>
          <w:rFonts w:ascii="Arial" w:hAnsi="Arial" w:cs="Arial"/>
          <w:sz w:val="24"/>
          <w:szCs w:val="24"/>
        </w:rPr>
        <w:t>nome completo do solicitante</w:t>
      </w:r>
      <w:permEnd w:id="1969953482"/>
    </w:p>
    <w:p w14:paraId="3850CE47" w14:textId="77777777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Serviço: </w:t>
      </w:r>
      <w:permStart w:id="438193087" w:edGrp="everyone"/>
      <w:r>
        <w:rPr>
          <w:rFonts w:ascii="Arial" w:hAnsi="Arial" w:cs="Arial"/>
          <w:sz w:val="24"/>
          <w:szCs w:val="24"/>
        </w:rPr>
        <w:t>descrever código do serviço e a descrição do mesmo</w:t>
      </w:r>
      <w:permEnd w:id="438193087"/>
    </w:p>
    <w:p w14:paraId="0F06409B" w14:textId="77777777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Número da solicitação: </w:t>
      </w:r>
      <w:permStart w:id="1061172779" w:edGrp="everyone"/>
      <w:r>
        <w:rPr>
          <w:rFonts w:ascii="Arial" w:hAnsi="Arial" w:cs="Arial"/>
          <w:sz w:val="24"/>
          <w:szCs w:val="24"/>
        </w:rPr>
        <w:t>descrever o número da solicitação que consta no sistema RPT Fiocruz</w:t>
      </w:r>
      <w:permEnd w:id="1061172779"/>
    </w:p>
    <w:p w14:paraId="7DE9205E" w14:textId="77777777" w:rsidR="000C71E1" w:rsidRDefault="000C71E1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Fonte de recurso vinculada no sistema: </w:t>
      </w:r>
      <w:permStart w:id="126961004" w:edGrp="everyone"/>
      <w:r>
        <w:rPr>
          <w:rFonts w:ascii="Arial" w:hAnsi="Arial" w:cs="Arial"/>
          <w:sz w:val="24"/>
          <w:szCs w:val="24"/>
        </w:rPr>
        <w:t>descrever o nome da fonte de recurso cadastrada no sistema RPT</w:t>
      </w:r>
      <w:permEnd w:id="126961004"/>
    </w:p>
    <w:p w14:paraId="738BC0D6" w14:textId="77777777" w:rsidR="00C16D4B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CNPJ (PJ)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60163462" w:edGrp="everyone"/>
      <w:r w:rsidR="000C71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71E1" w:rsidRPr="009E4A72">
        <w:rPr>
          <w:rFonts w:ascii="Arial" w:hAnsi="Arial" w:cs="Arial"/>
          <w:sz w:val="24"/>
          <w:szCs w:val="24"/>
        </w:rPr>
        <w:t>xx.xxx.xxx</w:t>
      </w:r>
      <w:proofErr w:type="spellEnd"/>
      <w:r w:rsidR="000C71E1" w:rsidRPr="009E4A72">
        <w:rPr>
          <w:rFonts w:ascii="Arial" w:hAnsi="Arial" w:cs="Arial"/>
          <w:sz w:val="24"/>
          <w:szCs w:val="24"/>
        </w:rPr>
        <w:t>/</w:t>
      </w:r>
      <w:proofErr w:type="spellStart"/>
      <w:r w:rsidR="000C71E1" w:rsidRPr="009E4A72">
        <w:rPr>
          <w:rFonts w:ascii="Arial" w:hAnsi="Arial" w:cs="Arial"/>
          <w:sz w:val="24"/>
          <w:szCs w:val="24"/>
        </w:rPr>
        <w:t>xxxx-xx</w:t>
      </w:r>
      <w:proofErr w:type="spellEnd"/>
      <w:r w:rsidR="000C71E1">
        <w:rPr>
          <w:rFonts w:ascii="Arial" w:hAnsi="Arial" w:cs="Arial"/>
          <w:sz w:val="24"/>
          <w:szCs w:val="24"/>
        </w:rPr>
        <w:t xml:space="preserve"> - incluir o número do CNPJ respeitando a configuração modelo</w:t>
      </w:r>
      <w:permEnd w:id="60163462"/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5371DA56" w14:textId="7777777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Razão Social (PJ): </w:t>
      </w:r>
      <w:permStart w:id="342570367" w:edGrp="everyone"/>
      <w:r w:rsidRPr="009E4A72">
        <w:rPr>
          <w:rFonts w:ascii="Arial" w:hAnsi="Arial" w:cs="Arial"/>
          <w:sz w:val="24"/>
          <w:szCs w:val="24"/>
        </w:rPr>
        <w:t>xxx</w:t>
      </w:r>
      <w:permEnd w:id="342570367"/>
    </w:p>
    <w:p w14:paraId="51D1F42D" w14:textId="7777777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Endereço:  </w:t>
      </w:r>
      <w:permStart w:id="352585731" w:edGrp="everyone"/>
      <w:r w:rsidR="000C71E1">
        <w:rPr>
          <w:rFonts w:ascii="Arial" w:hAnsi="Arial" w:cs="Arial"/>
          <w:sz w:val="24"/>
          <w:szCs w:val="24"/>
        </w:rPr>
        <w:t>descrever o endereço completo</w:t>
      </w:r>
      <w:permEnd w:id="352585731"/>
    </w:p>
    <w:p w14:paraId="49C9FF09" w14:textId="798477C3" w:rsidR="008E4FFE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Informações complementares para a NF: </w:t>
      </w:r>
      <w:permStart w:id="1115840743" w:edGrp="everyone"/>
      <w:r w:rsidR="000C71E1">
        <w:rPr>
          <w:rFonts w:ascii="Arial" w:hAnsi="Arial" w:cs="Arial"/>
          <w:sz w:val="24"/>
          <w:szCs w:val="24"/>
        </w:rPr>
        <w:t>espaço destinado para adicionar informações complementares</w:t>
      </w:r>
    </w:p>
    <w:permEnd w:id="1115840743"/>
    <w:p w14:paraId="5CC4808D" w14:textId="77777777" w:rsidR="008E4FFE" w:rsidRDefault="008E4FFE" w:rsidP="00C16D4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6F2AA1" w14:textId="77777777" w:rsidR="007B32CD" w:rsidRDefault="007B32CD" w:rsidP="00C16D4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9DB7CF" w14:textId="77777777" w:rsidR="007B32CD" w:rsidRPr="009E4A72" w:rsidRDefault="007B32CD" w:rsidP="00C16D4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BC606CF" w14:textId="77777777" w:rsidR="009E4A72" w:rsidRDefault="009E4A72" w:rsidP="009E4A7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lastRenderedPageBreak/>
        <w:t>Declaro que li aceito as condições anteriormente apresentadas.</w:t>
      </w:r>
    </w:p>
    <w:p w14:paraId="46FFE6F9" w14:textId="77777777" w:rsidR="005831A6" w:rsidRDefault="005831A6" w:rsidP="009E4A7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24CCC00" w14:textId="77777777" w:rsidR="009E4A72" w:rsidRP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3B0B45" w14:textId="77777777" w:rsidR="008002BF" w:rsidRDefault="008002BF" w:rsidP="008002BF">
      <w:pPr>
        <w:pStyle w:val="Corpodetexto"/>
        <w:spacing w:before="90"/>
        <w:ind w:left="219"/>
      </w:pPr>
      <w:permStart w:id="1601780978" w:edGrp="everyone"/>
      <w:r>
        <w:t>xxxxxxxxxxxxxxxxxxxx                                                                            xxxxxxxxxxxxxxxxxxx</w:t>
      </w:r>
    </w:p>
    <w:permEnd w:id="1601780978"/>
    <w:p w14:paraId="6F2C25CA" w14:textId="3489166F" w:rsidR="008002BF" w:rsidRDefault="00CA47FB" w:rsidP="008002BF">
      <w:pPr>
        <w:pStyle w:val="Corpodetexto"/>
        <w:spacing w:before="90"/>
        <w:ind w:left="219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047B86B" wp14:editId="72C617B9">
                <wp:simplePos x="0" y="0"/>
                <wp:positionH relativeFrom="column">
                  <wp:posOffset>4455160</wp:posOffset>
                </wp:positionH>
                <wp:positionV relativeFrom="paragraph">
                  <wp:posOffset>135889</wp:posOffset>
                </wp:positionV>
                <wp:extent cx="1722120" cy="0"/>
                <wp:effectExtent l="0" t="0" r="0" b="0"/>
                <wp:wrapNone/>
                <wp:docPr id="73914519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5E469" id="Conector reto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0.8pt,10.7pt" to="486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6A7AC5B9" wp14:editId="5E33EC8D">
                <wp:simplePos x="0" y="0"/>
                <wp:positionH relativeFrom="column">
                  <wp:posOffset>157480</wp:posOffset>
                </wp:positionH>
                <wp:positionV relativeFrom="paragraph">
                  <wp:posOffset>135889</wp:posOffset>
                </wp:positionV>
                <wp:extent cx="1722120" cy="0"/>
                <wp:effectExtent l="0" t="0" r="0" b="0"/>
                <wp:wrapNone/>
                <wp:docPr id="4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3EDC3" id="Conector reto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4pt,10.7pt" to="14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">
                <o:lock v:ext="edit" shapetype="f"/>
              </v:line>
            </w:pict>
          </mc:Fallback>
        </mc:AlternateContent>
      </w:r>
    </w:p>
    <w:p w14:paraId="0BB29A6A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              Nome</w:t>
      </w:r>
      <w:r w:rsidR="009E4A72">
        <w:rPr>
          <w:rFonts w:ascii="Arial" w:hAnsi="Arial" w:cs="Arial"/>
          <w:sz w:val="24"/>
          <w:szCs w:val="24"/>
        </w:rPr>
        <w:t xml:space="preserve"> </w:t>
      </w:r>
      <w:r w:rsidRPr="009E4A72">
        <w:rPr>
          <w:rFonts w:ascii="Arial" w:hAnsi="Arial" w:cs="Arial"/>
          <w:sz w:val="24"/>
          <w:szCs w:val="24"/>
        </w:rPr>
        <w:t>e CPF</w:t>
      </w:r>
      <w:r w:rsidRP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Pr="009E4A72">
        <w:rPr>
          <w:rFonts w:ascii="Arial" w:hAnsi="Arial" w:cs="Arial"/>
          <w:sz w:val="24"/>
          <w:szCs w:val="24"/>
        </w:rPr>
        <w:t>Assinatura</w:t>
      </w:r>
    </w:p>
    <w:p w14:paraId="5DDA9ADD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permStart w:id="1587571437" w:edGrp="everyone"/>
      <w:r w:rsidRPr="009E4A72">
        <w:rPr>
          <w:rFonts w:ascii="Arial" w:hAnsi="Arial" w:cs="Arial"/>
          <w:sz w:val="24"/>
          <w:szCs w:val="24"/>
        </w:rPr>
        <w:t>xxxxxxxxxxxxxxxxxxxx</w:t>
      </w:r>
    </w:p>
    <w:permEnd w:id="1587571437"/>
    <w:p w14:paraId="2673FFA1" w14:textId="2ECDF9A0" w:rsidR="008002BF" w:rsidRPr="009E4A72" w:rsidRDefault="00CA47FB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30036C8" wp14:editId="3DBA4AA2">
                <wp:simplePos x="0" y="0"/>
                <wp:positionH relativeFrom="column">
                  <wp:posOffset>1765300</wp:posOffset>
                </wp:positionH>
                <wp:positionV relativeFrom="paragraph">
                  <wp:posOffset>147954</wp:posOffset>
                </wp:positionV>
                <wp:extent cx="2686050" cy="0"/>
                <wp:effectExtent l="0" t="0" r="0" b="0"/>
                <wp:wrapNone/>
                <wp:docPr id="5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86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15C89" id="Conector reto 1" o:spid="_x0000_s1026" style="position:absolute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9pt,11.65pt" to="350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">
                <o:lock v:ext="edit" shapetype="f"/>
              </v:line>
            </w:pict>
          </mc:Fallback>
        </mc:AlternateContent>
      </w:r>
    </w:p>
    <w:p w14:paraId="4B229A2E" w14:textId="77777777" w:rsidR="008002BF" w:rsidRPr="009E4A72" w:rsidRDefault="008002BF" w:rsidP="009E4A72">
      <w:pPr>
        <w:spacing w:after="0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Data e Local</w:t>
      </w:r>
    </w:p>
    <w:p w14:paraId="0981B69F" w14:textId="77777777" w:rsidR="008357D7" w:rsidRDefault="008357D7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8357D7" w:rsidSect="00383762">
      <w:headerReference w:type="even" r:id="rId15"/>
      <w:headerReference w:type="default" r:id="rId16"/>
      <w:footerReference w:type="default" r:id="rId17"/>
      <w:pgSz w:w="11906" w:h="16838"/>
      <w:pgMar w:top="2552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A233A" w14:textId="77777777" w:rsidR="00383762" w:rsidRDefault="00383762" w:rsidP="00B80B9B">
      <w:pPr>
        <w:spacing w:after="0" w:line="240" w:lineRule="auto"/>
      </w:pPr>
      <w:r>
        <w:separator/>
      </w:r>
    </w:p>
  </w:endnote>
  <w:endnote w:type="continuationSeparator" w:id="0">
    <w:p w14:paraId="71FD50FB" w14:textId="77777777" w:rsidR="00383762" w:rsidRDefault="00383762" w:rsidP="00B80B9B">
      <w:pPr>
        <w:spacing w:after="0" w:line="240" w:lineRule="auto"/>
      </w:pPr>
      <w:r>
        <w:continuationSeparator/>
      </w:r>
    </w:p>
  </w:endnote>
  <w:endnote w:type="continuationNotice" w:id="1">
    <w:p w14:paraId="31B83832" w14:textId="77777777" w:rsidR="00383762" w:rsidRDefault="003837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8021" w14:textId="77777777" w:rsidR="006C4988" w:rsidRDefault="006C4988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C23292">
      <w:rPr>
        <w:noProof/>
      </w:rPr>
      <w:t>8</w:t>
    </w:r>
    <w:r>
      <w:fldChar w:fldCharType="end"/>
    </w:r>
  </w:p>
  <w:p w14:paraId="328F47A2" w14:textId="77777777" w:rsidR="006C4988" w:rsidRDefault="006C49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655C4" w14:textId="77777777" w:rsidR="00383762" w:rsidRDefault="00383762" w:rsidP="00B80B9B">
      <w:pPr>
        <w:spacing w:after="0" w:line="240" w:lineRule="auto"/>
      </w:pPr>
      <w:r>
        <w:separator/>
      </w:r>
    </w:p>
  </w:footnote>
  <w:footnote w:type="continuationSeparator" w:id="0">
    <w:p w14:paraId="6E0E8649" w14:textId="77777777" w:rsidR="00383762" w:rsidRDefault="00383762" w:rsidP="00B80B9B">
      <w:pPr>
        <w:spacing w:after="0" w:line="240" w:lineRule="auto"/>
      </w:pPr>
      <w:r>
        <w:continuationSeparator/>
      </w:r>
    </w:p>
  </w:footnote>
  <w:footnote w:type="continuationNotice" w:id="1">
    <w:p w14:paraId="1CEF8F9C" w14:textId="77777777" w:rsidR="00383762" w:rsidRDefault="003837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F933" w14:textId="77777777" w:rsidR="006C4988" w:rsidRDefault="006C4988">
    <w:pPr>
      <w:pStyle w:val="Cabealho"/>
    </w:pPr>
  </w:p>
  <w:p w14:paraId="1EA9F2B2" w14:textId="77777777" w:rsidR="006C4988" w:rsidRDefault="006C49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E0" w:firstRow="1" w:lastRow="1" w:firstColumn="1" w:lastColumn="0" w:noHBand="0" w:noVBand="1"/>
    </w:tblPr>
    <w:tblGrid>
      <w:gridCol w:w="2390"/>
      <w:gridCol w:w="3422"/>
      <w:gridCol w:w="4394"/>
    </w:tblGrid>
    <w:tr w:rsidR="006C4988" w:rsidRPr="00D54EC1" w14:paraId="4BB6F0DF" w14:textId="77777777" w:rsidTr="00B57502">
      <w:trPr>
        <w:trHeight w:val="983"/>
      </w:trPr>
      <w:tc>
        <w:tcPr>
          <w:tcW w:w="2390" w:type="dxa"/>
          <w:shd w:val="clear" w:color="auto" w:fill="auto"/>
        </w:tcPr>
        <w:p w14:paraId="6A994EA9" w14:textId="33F60B8B" w:rsidR="006C4988" w:rsidRPr="00B57502" w:rsidRDefault="00CA47FB" w:rsidP="00B57502">
          <w:pPr>
            <w:spacing w:after="0"/>
            <w:rPr>
              <w:rFonts w:ascii="Arial" w:hAnsi="Arial" w:cs="Arial"/>
            </w:rPr>
          </w:pPr>
          <w:r w:rsidRPr="00B57502">
            <w:rPr>
              <w:rFonts w:ascii="Arial" w:hAnsi="Arial" w:cs="Arial"/>
              <w:noProof/>
              <w:lang w:eastAsia="pt-BR"/>
            </w:rPr>
            <w:drawing>
              <wp:anchor distT="0" distB="0" distL="114300" distR="114300" simplePos="0" relativeHeight="251658752" behindDoc="1" locked="0" layoutInCell="1" allowOverlap="1" wp14:anchorId="4D27CEE6" wp14:editId="5EE1C13A">
                <wp:simplePos x="0" y="0"/>
                <wp:positionH relativeFrom="column">
                  <wp:posOffset>75565</wp:posOffset>
                </wp:positionH>
                <wp:positionV relativeFrom="paragraph">
                  <wp:posOffset>83185</wp:posOffset>
                </wp:positionV>
                <wp:extent cx="1320800" cy="708584"/>
                <wp:effectExtent l="0" t="0" r="0" b="0"/>
                <wp:wrapTight wrapText="bothSides">
                  <wp:wrapPolygon edited="0">
                    <wp:start x="0" y="0"/>
                    <wp:lineTo x="0" y="20922"/>
                    <wp:lineTo x="21185" y="20922"/>
                    <wp:lineTo x="21185" y="0"/>
                    <wp:lineTo x="0" y="0"/>
                  </wp:wrapPolygon>
                </wp:wrapTight>
                <wp:docPr id="1" name="Imagem 2" descr="Diagram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Diagram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0800" cy="708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22" w:type="dxa"/>
          <w:shd w:val="clear" w:color="auto" w:fill="auto"/>
          <w:vAlign w:val="bottom"/>
        </w:tcPr>
        <w:p w14:paraId="166B9A9D" w14:textId="77777777" w:rsidR="006C4988" w:rsidRPr="00B57502" w:rsidRDefault="006C4988" w:rsidP="00B57502">
          <w:pPr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B57502">
            <w:rPr>
              <w:rFonts w:ascii="Arial" w:hAnsi="Arial" w:cs="Arial"/>
              <w:b/>
              <w:bCs/>
              <w:sz w:val="32"/>
              <w:szCs w:val="32"/>
            </w:rPr>
            <w:t>FORMULÁRIO</w:t>
          </w:r>
        </w:p>
      </w:tc>
      <w:tc>
        <w:tcPr>
          <w:tcW w:w="4394" w:type="dxa"/>
          <w:shd w:val="clear" w:color="auto" w:fill="auto"/>
        </w:tcPr>
        <w:p w14:paraId="39173E1F" w14:textId="4101118A" w:rsidR="006C4988" w:rsidRPr="00B57502" w:rsidRDefault="00CA47FB" w:rsidP="007939FC">
          <w:pPr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7D41CB62" wp14:editId="026A3F0A">
                <wp:simplePos x="0" y="0"/>
                <wp:positionH relativeFrom="column">
                  <wp:posOffset>704850</wp:posOffset>
                </wp:positionH>
                <wp:positionV relativeFrom="paragraph">
                  <wp:posOffset>38735</wp:posOffset>
                </wp:positionV>
                <wp:extent cx="1924050" cy="709295"/>
                <wp:effectExtent l="0" t="0" r="0" b="0"/>
                <wp:wrapSquare wrapText="bothSides"/>
                <wp:docPr id="1926504580" name="Imagem 3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Text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C4988" w:rsidRPr="00D54EC1" w14:paraId="3669C94C" w14:textId="77777777" w:rsidTr="00B57502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 w:val="restart"/>
          <w:shd w:val="clear" w:color="auto" w:fill="auto"/>
        </w:tcPr>
        <w:p w14:paraId="44436B09" w14:textId="77777777" w:rsidR="006C4988" w:rsidRPr="00B57502" w:rsidRDefault="006C4988" w:rsidP="00B57502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</w:pPr>
          <w:r w:rsidRPr="00B57502"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  <w:t>TÍTULO:</w:t>
          </w:r>
          <w:r w:rsidRPr="00B57502">
            <w:rPr>
              <w:rFonts w:ascii="Arial" w:hAnsi="Arial" w:cs="Arial"/>
              <w:sz w:val="24"/>
              <w:szCs w:val="24"/>
              <w:shd w:val="clear" w:color="auto" w:fill="FFFFFF"/>
            </w:rPr>
            <w:t xml:space="preserve">  </w:t>
          </w:r>
          <w:r w:rsidRPr="00B57502"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  <w:t>Termo de Aceite</w:t>
          </w:r>
        </w:p>
        <w:p w14:paraId="696E11CE" w14:textId="77777777" w:rsidR="006C4988" w:rsidRPr="00B57502" w:rsidRDefault="006C4988" w:rsidP="00B57502">
          <w:pPr>
            <w:spacing w:after="0" w:line="240" w:lineRule="auto"/>
            <w:rPr>
              <w:rFonts w:ascii="Arial" w:hAnsi="Arial" w:cs="Arial"/>
            </w:rPr>
          </w:pPr>
          <w:r w:rsidRPr="00B57502">
            <w:rPr>
              <w:rFonts w:ascii="Arial" w:hAnsi="Arial" w:cs="Arial"/>
              <w:sz w:val="24"/>
              <w:szCs w:val="24"/>
            </w:rPr>
            <w:t>Número: XXXX</w:t>
          </w:r>
        </w:p>
      </w:tc>
      <w:tc>
        <w:tcPr>
          <w:tcW w:w="4394" w:type="dxa"/>
          <w:shd w:val="clear" w:color="auto" w:fill="auto"/>
        </w:tcPr>
        <w:p w14:paraId="3EAE0E5D" w14:textId="2EAF8D1A" w:rsidR="006C4988" w:rsidRPr="00B57502" w:rsidRDefault="006C4988" w:rsidP="00B57502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B57502">
            <w:rPr>
              <w:rFonts w:ascii="Arial" w:hAnsi="Arial" w:cs="Arial"/>
              <w:b/>
              <w:bCs/>
            </w:rPr>
            <w:t>CÓDIGO: F-TA-0</w:t>
          </w:r>
          <w:r w:rsidR="002D3394">
            <w:rPr>
              <w:rFonts w:ascii="Arial" w:hAnsi="Arial" w:cs="Arial"/>
              <w:b/>
              <w:bCs/>
            </w:rPr>
            <w:t>814</w:t>
          </w:r>
        </w:p>
      </w:tc>
    </w:tr>
    <w:tr w:rsidR="006C4988" w:rsidRPr="00D54EC1" w14:paraId="16FE3D4E" w14:textId="77777777" w:rsidTr="00B57502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/>
          <w:shd w:val="clear" w:color="auto" w:fill="auto"/>
        </w:tcPr>
        <w:p w14:paraId="135C3557" w14:textId="77777777" w:rsidR="006C4988" w:rsidRPr="00B57502" w:rsidRDefault="006C4988" w:rsidP="00DB68FE">
          <w:pPr>
            <w:rPr>
              <w:rFonts w:ascii="Arial" w:hAnsi="Arial" w:cs="Arial"/>
              <w:sz w:val="25"/>
              <w:szCs w:val="25"/>
              <w:shd w:val="clear" w:color="auto" w:fill="FFFFFF"/>
            </w:rPr>
          </w:pPr>
        </w:p>
      </w:tc>
      <w:tc>
        <w:tcPr>
          <w:tcW w:w="4394" w:type="dxa"/>
          <w:shd w:val="clear" w:color="auto" w:fill="auto"/>
        </w:tcPr>
        <w:p w14:paraId="5376FE15" w14:textId="3C60710A" w:rsidR="006C4988" w:rsidRPr="00B57502" w:rsidRDefault="006C4988" w:rsidP="00B57502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B57502">
            <w:rPr>
              <w:rFonts w:ascii="Arial" w:hAnsi="Arial" w:cs="Arial"/>
              <w:b/>
              <w:bCs/>
            </w:rPr>
            <w:t>VERSÃO:</w:t>
          </w:r>
          <w:r w:rsidRPr="00B57502">
            <w:rPr>
              <w:rFonts w:ascii="Arial" w:hAnsi="Arial" w:cs="Arial"/>
            </w:rPr>
            <w:t xml:space="preserve"> 0</w:t>
          </w:r>
          <w:r w:rsidR="000D2137">
            <w:rPr>
              <w:rFonts w:ascii="Arial" w:hAnsi="Arial" w:cs="Arial"/>
            </w:rPr>
            <w:t>3</w:t>
          </w:r>
        </w:p>
      </w:tc>
    </w:tr>
    <w:tr w:rsidR="006C4988" w:rsidRPr="00D54EC1" w14:paraId="69D430D7" w14:textId="77777777" w:rsidTr="00B57502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/>
          <w:shd w:val="clear" w:color="auto" w:fill="auto"/>
        </w:tcPr>
        <w:p w14:paraId="32828C5D" w14:textId="77777777" w:rsidR="006C4988" w:rsidRPr="00B57502" w:rsidRDefault="006C4988" w:rsidP="00DB68FE">
          <w:pPr>
            <w:rPr>
              <w:rFonts w:ascii="Arial" w:hAnsi="Arial" w:cs="Arial"/>
              <w:sz w:val="25"/>
              <w:szCs w:val="25"/>
              <w:shd w:val="clear" w:color="auto" w:fill="FFFFFF"/>
            </w:rPr>
          </w:pPr>
        </w:p>
      </w:tc>
      <w:tc>
        <w:tcPr>
          <w:tcW w:w="4394" w:type="dxa"/>
          <w:shd w:val="clear" w:color="auto" w:fill="auto"/>
        </w:tcPr>
        <w:p w14:paraId="554F9A02" w14:textId="77777777" w:rsidR="006C4988" w:rsidRPr="00B57502" w:rsidRDefault="006C4988" w:rsidP="00B57502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B57502">
            <w:rPr>
              <w:rFonts w:ascii="Arial" w:hAnsi="Arial" w:cs="Arial"/>
              <w:b/>
              <w:bCs/>
            </w:rPr>
            <w:t xml:space="preserve">CLASSIFICAÇÃO SIGDA: </w:t>
          </w:r>
          <w:r w:rsidRPr="00B57502">
            <w:rPr>
              <w:rFonts w:ascii="Arial" w:hAnsi="Arial" w:cs="Arial"/>
            </w:rPr>
            <w:t>013.1</w:t>
          </w:r>
        </w:p>
      </w:tc>
    </w:tr>
  </w:tbl>
  <w:p w14:paraId="0C629A73" w14:textId="77777777" w:rsidR="006C4988" w:rsidRDefault="006C4988" w:rsidP="00266DA4">
    <w:pPr>
      <w:pStyle w:val="Cabealho"/>
      <w:spacing w:before="90" w:after="50"/>
      <w:ind w:left="850" w:right="8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268F2"/>
    <w:multiLevelType w:val="multilevel"/>
    <w:tmpl w:val="D8B078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71570D"/>
    <w:multiLevelType w:val="multilevel"/>
    <w:tmpl w:val="AEBA913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70689"/>
    <w:multiLevelType w:val="multilevel"/>
    <w:tmpl w:val="D550FED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F3A07"/>
    <w:multiLevelType w:val="multilevel"/>
    <w:tmpl w:val="D690D59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597CA8"/>
    <w:multiLevelType w:val="hybridMultilevel"/>
    <w:tmpl w:val="A06856CC"/>
    <w:lvl w:ilvl="0" w:tplc="67B877F0">
      <w:start w:val="1"/>
      <w:numFmt w:val="decimal"/>
      <w:pStyle w:val="Ttulo3"/>
      <w:lvlText w:val="6.%1.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D3C9C"/>
    <w:multiLevelType w:val="multilevel"/>
    <w:tmpl w:val="B6403A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22CD2"/>
    <w:multiLevelType w:val="multilevel"/>
    <w:tmpl w:val="4DD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6D7BFD"/>
    <w:multiLevelType w:val="hybridMultilevel"/>
    <w:tmpl w:val="BEF2C9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337CE"/>
    <w:multiLevelType w:val="multilevel"/>
    <w:tmpl w:val="109EB8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0766BB"/>
    <w:multiLevelType w:val="multilevel"/>
    <w:tmpl w:val="BAA865E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E021FF"/>
    <w:multiLevelType w:val="hybridMultilevel"/>
    <w:tmpl w:val="C4489A7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7929B1"/>
    <w:multiLevelType w:val="multilevel"/>
    <w:tmpl w:val="55E0E83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BF0A34"/>
    <w:multiLevelType w:val="multilevel"/>
    <w:tmpl w:val="60DAE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4084205">
    <w:abstractNumId w:val="4"/>
  </w:num>
  <w:num w:numId="2" w16cid:durableId="1938564403">
    <w:abstractNumId w:val="7"/>
  </w:num>
  <w:num w:numId="3" w16cid:durableId="1133669033">
    <w:abstractNumId w:val="10"/>
  </w:num>
  <w:num w:numId="4" w16cid:durableId="873688228">
    <w:abstractNumId w:val="6"/>
  </w:num>
  <w:num w:numId="5" w16cid:durableId="462043986">
    <w:abstractNumId w:val="12"/>
  </w:num>
  <w:num w:numId="6" w16cid:durableId="124592288">
    <w:abstractNumId w:val="3"/>
  </w:num>
  <w:num w:numId="7" w16cid:durableId="1587151891">
    <w:abstractNumId w:val="11"/>
  </w:num>
  <w:num w:numId="8" w16cid:durableId="40249045">
    <w:abstractNumId w:val="2"/>
  </w:num>
  <w:num w:numId="9" w16cid:durableId="1646160033">
    <w:abstractNumId w:val="1"/>
  </w:num>
  <w:num w:numId="10" w16cid:durableId="908810292">
    <w:abstractNumId w:val="0"/>
  </w:num>
  <w:num w:numId="11" w16cid:durableId="515506702">
    <w:abstractNumId w:val="5"/>
  </w:num>
  <w:num w:numId="12" w16cid:durableId="328599163">
    <w:abstractNumId w:val="8"/>
  </w:num>
  <w:num w:numId="13" w16cid:durableId="1127239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1C"/>
    <w:rsid w:val="0000163E"/>
    <w:rsid w:val="00001C24"/>
    <w:rsid w:val="00002374"/>
    <w:rsid w:val="0001050B"/>
    <w:rsid w:val="00017237"/>
    <w:rsid w:val="00020242"/>
    <w:rsid w:val="00020C3D"/>
    <w:rsid w:val="00023731"/>
    <w:rsid w:val="0002463E"/>
    <w:rsid w:val="0002747C"/>
    <w:rsid w:val="00035A3A"/>
    <w:rsid w:val="00041765"/>
    <w:rsid w:val="0004411F"/>
    <w:rsid w:val="000450D6"/>
    <w:rsid w:val="00054887"/>
    <w:rsid w:val="00056272"/>
    <w:rsid w:val="00070C46"/>
    <w:rsid w:val="00071536"/>
    <w:rsid w:val="00075781"/>
    <w:rsid w:val="00081043"/>
    <w:rsid w:val="000817BA"/>
    <w:rsid w:val="00083FA5"/>
    <w:rsid w:val="0008508D"/>
    <w:rsid w:val="00087435"/>
    <w:rsid w:val="00087C2F"/>
    <w:rsid w:val="000919D8"/>
    <w:rsid w:val="00091B33"/>
    <w:rsid w:val="00095C8B"/>
    <w:rsid w:val="000A368E"/>
    <w:rsid w:val="000B1D9A"/>
    <w:rsid w:val="000B390A"/>
    <w:rsid w:val="000B3CA2"/>
    <w:rsid w:val="000B76EB"/>
    <w:rsid w:val="000C272D"/>
    <w:rsid w:val="000C2FB7"/>
    <w:rsid w:val="000C3BC5"/>
    <w:rsid w:val="000C4115"/>
    <w:rsid w:val="000C41C7"/>
    <w:rsid w:val="000C6594"/>
    <w:rsid w:val="000C71E1"/>
    <w:rsid w:val="000D2137"/>
    <w:rsid w:val="000D3771"/>
    <w:rsid w:val="000D7BA3"/>
    <w:rsid w:val="000E0D8C"/>
    <w:rsid w:val="000E47CC"/>
    <w:rsid w:val="000E558B"/>
    <w:rsid w:val="000E7CD9"/>
    <w:rsid w:val="000F1677"/>
    <w:rsid w:val="000F1D80"/>
    <w:rsid w:val="000F385E"/>
    <w:rsid w:val="000F55A3"/>
    <w:rsid w:val="000F5ED4"/>
    <w:rsid w:val="00105678"/>
    <w:rsid w:val="00105EC5"/>
    <w:rsid w:val="001117D5"/>
    <w:rsid w:val="00112805"/>
    <w:rsid w:val="00120FB5"/>
    <w:rsid w:val="001210C6"/>
    <w:rsid w:val="001216EF"/>
    <w:rsid w:val="00126AC6"/>
    <w:rsid w:val="00127D28"/>
    <w:rsid w:val="00131C13"/>
    <w:rsid w:val="001344BE"/>
    <w:rsid w:val="001348D6"/>
    <w:rsid w:val="0013754B"/>
    <w:rsid w:val="001526B7"/>
    <w:rsid w:val="00152F7C"/>
    <w:rsid w:val="00164DE9"/>
    <w:rsid w:val="00166C42"/>
    <w:rsid w:val="00171F61"/>
    <w:rsid w:val="00174A21"/>
    <w:rsid w:val="0017789B"/>
    <w:rsid w:val="00177C34"/>
    <w:rsid w:val="00180599"/>
    <w:rsid w:val="001825E5"/>
    <w:rsid w:val="00184E99"/>
    <w:rsid w:val="001867FA"/>
    <w:rsid w:val="00195F61"/>
    <w:rsid w:val="001A0070"/>
    <w:rsid w:val="001B14B1"/>
    <w:rsid w:val="001B60A2"/>
    <w:rsid w:val="001B65AB"/>
    <w:rsid w:val="001C0997"/>
    <w:rsid w:val="001C4F56"/>
    <w:rsid w:val="001D2AA7"/>
    <w:rsid w:val="001D69C0"/>
    <w:rsid w:val="001E17CA"/>
    <w:rsid w:val="001E2F42"/>
    <w:rsid w:val="001E4A31"/>
    <w:rsid w:val="001F34A0"/>
    <w:rsid w:val="00202D18"/>
    <w:rsid w:val="0020361A"/>
    <w:rsid w:val="00211838"/>
    <w:rsid w:val="0021305E"/>
    <w:rsid w:val="002148FC"/>
    <w:rsid w:val="00220252"/>
    <w:rsid w:val="00225052"/>
    <w:rsid w:val="00235B2E"/>
    <w:rsid w:val="0023663F"/>
    <w:rsid w:val="002370D6"/>
    <w:rsid w:val="00241729"/>
    <w:rsid w:val="002426BD"/>
    <w:rsid w:val="002470EF"/>
    <w:rsid w:val="00252DC1"/>
    <w:rsid w:val="00257ACA"/>
    <w:rsid w:val="002642CD"/>
    <w:rsid w:val="00266DA4"/>
    <w:rsid w:val="00273AF5"/>
    <w:rsid w:val="00277DF4"/>
    <w:rsid w:val="00280CCB"/>
    <w:rsid w:val="002846D8"/>
    <w:rsid w:val="00287011"/>
    <w:rsid w:val="00292AE9"/>
    <w:rsid w:val="00293535"/>
    <w:rsid w:val="00293756"/>
    <w:rsid w:val="002A1EEF"/>
    <w:rsid w:val="002A4BF4"/>
    <w:rsid w:val="002A65E8"/>
    <w:rsid w:val="002A7955"/>
    <w:rsid w:val="002B2973"/>
    <w:rsid w:val="002C199D"/>
    <w:rsid w:val="002C251E"/>
    <w:rsid w:val="002C4509"/>
    <w:rsid w:val="002D2B91"/>
    <w:rsid w:val="002D322C"/>
    <w:rsid w:val="002D3394"/>
    <w:rsid w:val="002D5BCD"/>
    <w:rsid w:val="002E4629"/>
    <w:rsid w:val="002E5C53"/>
    <w:rsid w:val="002E7BA4"/>
    <w:rsid w:val="002F00A6"/>
    <w:rsid w:val="002F549A"/>
    <w:rsid w:val="002F7409"/>
    <w:rsid w:val="00300543"/>
    <w:rsid w:val="003038EC"/>
    <w:rsid w:val="003061E5"/>
    <w:rsid w:val="00307AE7"/>
    <w:rsid w:val="00317164"/>
    <w:rsid w:val="00325837"/>
    <w:rsid w:val="00325B7D"/>
    <w:rsid w:val="00332120"/>
    <w:rsid w:val="0034208C"/>
    <w:rsid w:val="003443A6"/>
    <w:rsid w:val="00344846"/>
    <w:rsid w:val="00347F20"/>
    <w:rsid w:val="00352116"/>
    <w:rsid w:val="003608BB"/>
    <w:rsid w:val="00365086"/>
    <w:rsid w:val="003830F6"/>
    <w:rsid w:val="00383762"/>
    <w:rsid w:val="00383ED0"/>
    <w:rsid w:val="00386AB9"/>
    <w:rsid w:val="00394D3A"/>
    <w:rsid w:val="0039585F"/>
    <w:rsid w:val="003A4803"/>
    <w:rsid w:val="003B624A"/>
    <w:rsid w:val="003D10D3"/>
    <w:rsid w:val="003D1FD6"/>
    <w:rsid w:val="003D64F8"/>
    <w:rsid w:val="003D6E2A"/>
    <w:rsid w:val="003E03E7"/>
    <w:rsid w:val="003E17BF"/>
    <w:rsid w:val="003E49E1"/>
    <w:rsid w:val="003F738F"/>
    <w:rsid w:val="00401589"/>
    <w:rsid w:val="00404933"/>
    <w:rsid w:val="00411C1C"/>
    <w:rsid w:val="00412191"/>
    <w:rsid w:val="004125E9"/>
    <w:rsid w:val="00420727"/>
    <w:rsid w:val="00425AFA"/>
    <w:rsid w:val="004424C9"/>
    <w:rsid w:val="00442532"/>
    <w:rsid w:val="00442626"/>
    <w:rsid w:val="0044722F"/>
    <w:rsid w:val="0047309D"/>
    <w:rsid w:val="004815BD"/>
    <w:rsid w:val="00494F77"/>
    <w:rsid w:val="0049639F"/>
    <w:rsid w:val="0049701B"/>
    <w:rsid w:val="004A70CF"/>
    <w:rsid w:val="004B38F3"/>
    <w:rsid w:val="004C215F"/>
    <w:rsid w:val="004C2BA8"/>
    <w:rsid w:val="004C4056"/>
    <w:rsid w:val="004D1F88"/>
    <w:rsid w:val="004E0F13"/>
    <w:rsid w:val="004E63F2"/>
    <w:rsid w:val="004F1042"/>
    <w:rsid w:val="00507B02"/>
    <w:rsid w:val="00513681"/>
    <w:rsid w:val="00522FF1"/>
    <w:rsid w:val="00526DA4"/>
    <w:rsid w:val="00540289"/>
    <w:rsid w:val="005417CB"/>
    <w:rsid w:val="005449AA"/>
    <w:rsid w:val="00546492"/>
    <w:rsid w:val="00557E26"/>
    <w:rsid w:val="00557FAB"/>
    <w:rsid w:val="0056213F"/>
    <w:rsid w:val="0056488D"/>
    <w:rsid w:val="005831A6"/>
    <w:rsid w:val="00592B24"/>
    <w:rsid w:val="005A12E7"/>
    <w:rsid w:val="005A61A0"/>
    <w:rsid w:val="005B0798"/>
    <w:rsid w:val="005B17B3"/>
    <w:rsid w:val="005B326B"/>
    <w:rsid w:val="005B4ECE"/>
    <w:rsid w:val="005B50F4"/>
    <w:rsid w:val="005C5C07"/>
    <w:rsid w:val="005C76F4"/>
    <w:rsid w:val="005D1547"/>
    <w:rsid w:val="005D4F44"/>
    <w:rsid w:val="005E04EF"/>
    <w:rsid w:val="005E2271"/>
    <w:rsid w:val="005E548D"/>
    <w:rsid w:val="005E6526"/>
    <w:rsid w:val="005F5C02"/>
    <w:rsid w:val="005F7900"/>
    <w:rsid w:val="0060150A"/>
    <w:rsid w:val="006058D1"/>
    <w:rsid w:val="00605ABB"/>
    <w:rsid w:val="0061068E"/>
    <w:rsid w:val="006127B6"/>
    <w:rsid w:val="00615C6B"/>
    <w:rsid w:val="00615F6E"/>
    <w:rsid w:val="006169A6"/>
    <w:rsid w:val="00617D62"/>
    <w:rsid w:val="00634A23"/>
    <w:rsid w:val="00635DA6"/>
    <w:rsid w:val="0064055D"/>
    <w:rsid w:val="0065200E"/>
    <w:rsid w:val="0065519C"/>
    <w:rsid w:val="006559FD"/>
    <w:rsid w:val="0066082D"/>
    <w:rsid w:val="0067465D"/>
    <w:rsid w:val="00676CC3"/>
    <w:rsid w:val="00682FBE"/>
    <w:rsid w:val="00683C15"/>
    <w:rsid w:val="0068501E"/>
    <w:rsid w:val="006A64C0"/>
    <w:rsid w:val="006B2066"/>
    <w:rsid w:val="006B3DE8"/>
    <w:rsid w:val="006B717D"/>
    <w:rsid w:val="006C4988"/>
    <w:rsid w:val="006D4EE5"/>
    <w:rsid w:val="006E303F"/>
    <w:rsid w:val="006E63AB"/>
    <w:rsid w:val="006F4AC2"/>
    <w:rsid w:val="007026DA"/>
    <w:rsid w:val="00705E45"/>
    <w:rsid w:val="0070634A"/>
    <w:rsid w:val="00706EEB"/>
    <w:rsid w:val="00720CA5"/>
    <w:rsid w:val="00721304"/>
    <w:rsid w:val="0072756D"/>
    <w:rsid w:val="00727AC1"/>
    <w:rsid w:val="00730A84"/>
    <w:rsid w:val="00730D84"/>
    <w:rsid w:val="0073711D"/>
    <w:rsid w:val="00737233"/>
    <w:rsid w:val="007414E7"/>
    <w:rsid w:val="00745504"/>
    <w:rsid w:val="007464C6"/>
    <w:rsid w:val="00746D37"/>
    <w:rsid w:val="00750AC6"/>
    <w:rsid w:val="00763304"/>
    <w:rsid w:val="00767AA3"/>
    <w:rsid w:val="007746D6"/>
    <w:rsid w:val="00775934"/>
    <w:rsid w:val="0077648C"/>
    <w:rsid w:val="0078654F"/>
    <w:rsid w:val="0078742B"/>
    <w:rsid w:val="007939FC"/>
    <w:rsid w:val="007958F8"/>
    <w:rsid w:val="007A41E4"/>
    <w:rsid w:val="007A4408"/>
    <w:rsid w:val="007B32CD"/>
    <w:rsid w:val="007B3B33"/>
    <w:rsid w:val="007C3A27"/>
    <w:rsid w:val="007D04F3"/>
    <w:rsid w:val="007D189A"/>
    <w:rsid w:val="007D1CDF"/>
    <w:rsid w:val="007D6CF3"/>
    <w:rsid w:val="007E207B"/>
    <w:rsid w:val="007E7677"/>
    <w:rsid w:val="008002BF"/>
    <w:rsid w:val="00807A02"/>
    <w:rsid w:val="0081431C"/>
    <w:rsid w:val="00821EBD"/>
    <w:rsid w:val="008238EA"/>
    <w:rsid w:val="008357D7"/>
    <w:rsid w:val="008401FC"/>
    <w:rsid w:val="008413BB"/>
    <w:rsid w:val="008458DE"/>
    <w:rsid w:val="00847061"/>
    <w:rsid w:val="00847A7B"/>
    <w:rsid w:val="00855AC4"/>
    <w:rsid w:val="00860C28"/>
    <w:rsid w:val="00867696"/>
    <w:rsid w:val="00871D6E"/>
    <w:rsid w:val="0087228F"/>
    <w:rsid w:val="00872755"/>
    <w:rsid w:val="008735C1"/>
    <w:rsid w:val="00880F99"/>
    <w:rsid w:val="00881A4F"/>
    <w:rsid w:val="00886062"/>
    <w:rsid w:val="00887700"/>
    <w:rsid w:val="0089645C"/>
    <w:rsid w:val="008971CA"/>
    <w:rsid w:val="008A2FD8"/>
    <w:rsid w:val="008B2829"/>
    <w:rsid w:val="008D2419"/>
    <w:rsid w:val="008D3B33"/>
    <w:rsid w:val="008E35BF"/>
    <w:rsid w:val="008E3AFA"/>
    <w:rsid w:val="008E4FFE"/>
    <w:rsid w:val="009036DE"/>
    <w:rsid w:val="0090744F"/>
    <w:rsid w:val="00911CDF"/>
    <w:rsid w:val="00911F2E"/>
    <w:rsid w:val="00912C9C"/>
    <w:rsid w:val="00917D5D"/>
    <w:rsid w:val="00922DA1"/>
    <w:rsid w:val="00923A94"/>
    <w:rsid w:val="00923E15"/>
    <w:rsid w:val="00933B01"/>
    <w:rsid w:val="0094633F"/>
    <w:rsid w:val="009513E1"/>
    <w:rsid w:val="00955BA0"/>
    <w:rsid w:val="009633B9"/>
    <w:rsid w:val="00982A27"/>
    <w:rsid w:val="00986396"/>
    <w:rsid w:val="00987B32"/>
    <w:rsid w:val="00987E3B"/>
    <w:rsid w:val="00993D88"/>
    <w:rsid w:val="0099624F"/>
    <w:rsid w:val="009962EC"/>
    <w:rsid w:val="009B0D2F"/>
    <w:rsid w:val="009B1C76"/>
    <w:rsid w:val="009B575E"/>
    <w:rsid w:val="009C1B1A"/>
    <w:rsid w:val="009C56C9"/>
    <w:rsid w:val="009E1D2D"/>
    <w:rsid w:val="009E252E"/>
    <w:rsid w:val="009E39FA"/>
    <w:rsid w:val="009E4A72"/>
    <w:rsid w:val="009E6534"/>
    <w:rsid w:val="009F4F24"/>
    <w:rsid w:val="009F5C73"/>
    <w:rsid w:val="00A009F9"/>
    <w:rsid w:val="00A02668"/>
    <w:rsid w:val="00A049D2"/>
    <w:rsid w:val="00A129D5"/>
    <w:rsid w:val="00A22497"/>
    <w:rsid w:val="00A257D4"/>
    <w:rsid w:val="00A26A14"/>
    <w:rsid w:val="00A275EB"/>
    <w:rsid w:val="00A27FA9"/>
    <w:rsid w:val="00A322AE"/>
    <w:rsid w:val="00A33A7F"/>
    <w:rsid w:val="00A4039B"/>
    <w:rsid w:val="00A426AE"/>
    <w:rsid w:val="00A445BB"/>
    <w:rsid w:val="00A44DB7"/>
    <w:rsid w:val="00A50E29"/>
    <w:rsid w:val="00A5127F"/>
    <w:rsid w:val="00A52502"/>
    <w:rsid w:val="00A71E9A"/>
    <w:rsid w:val="00A7705D"/>
    <w:rsid w:val="00A858B1"/>
    <w:rsid w:val="00A90591"/>
    <w:rsid w:val="00A96B2A"/>
    <w:rsid w:val="00A974B7"/>
    <w:rsid w:val="00A97E7E"/>
    <w:rsid w:val="00AA3F9D"/>
    <w:rsid w:val="00AA4965"/>
    <w:rsid w:val="00AB15B4"/>
    <w:rsid w:val="00AB4226"/>
    <w:rsid w:val="00AC556B"/>
    <w:rsid w:val="00AC7054"/>
    <w:rsid w:val="00AC7568"/>
    <w:rsid w:val="00AD0DCF"/>
    <w:rsid w:val="00AD2CC4"/>
    <w:rsid w:val="00AD3684"/>
    <w:rsid w:val="00AE1062"/>
    <w:rsid w:val="00AE5E4E"/>
    <w:rsid w:val="00AF2C3D"/>
    <w:rsid w:val="00AF7063"/>
    <w:rsid w:val="00B0119B"/>
    <w:rsid w:val="00B0586E"/>
    <w:rsid w:val="00B0770A"/>
    <w:rsid w:val="00B2062D"/>
    <w:rsid w:val="00B24FA1"/>
    <w:rsid w:val="00B26C5C"/>
    <w:rsid w:val="00B363EA"/>
    <w:rsid w:val="00B41382"/>
    <w:rsid w:val="00B43DD9"/>
    <w:rsid w:val="00B473E1"/>
    <w:rsid w:val="00B47A42"/>
    <w:rsid w:val="00B55E5E"/>
    <w:rsid w:val="00B57502"/>
    <w:rsid w:val="00B611E0"/>
    <w:rsid w:val="00B65090"/>
    <w:rsid w:val="00B672B5"/>
    <w:rsid w:val="00B7102E"/>
    <w:rsid w:val="00B7296F"/>
    <w:rsid w:val="00B80B9B"/>
    <w:rsid w:val="00B811CA"/>
    <w:rsid w:val="00B8695A"/>
    <w:rsid w:val="00B871BB"/>
    <w:rsid w:val="00B94A85"/>
    <w:rsid w:val="00B977CC"/>
    <w:rsid w:val="00BA0A3E"/>
    <w:rsid w:val="00BA3331"/>
    <w:rsid w:val="00BA3838"/>
    <w:rsid w:val="00BA458D"/>
    <w:rsid w:val="00BA57B5"/>
    <w:rsid w:val="00BA58B9"/>
    <w:rsid w:val="00BB2518"/>
    <w:rsid w:val="00BB2AE7"/>
    <w:rsid w:val="00BB2E69"/>
    <w:rsid w:val="00BB33DB"/>
    <w:rsid w:val="00BB3A95"/>
    <w:rsid w:val="00BB438B"/>
    <w:rsid w:val="00BB6763"/>
    <w:rsid w:val="00BC0465"/>
    <w:rsid w:val="00BC1D0D"/>
    <w:rsid w:val="00BD47F7"/>
    <w:rsid w:val="00BD51D0"/>
    <w:rsid w:val="00BD5CA5"/>
    <w:rsid w:val="00BE16FD"/>
    <w:rsid w:val="00BE2043"/>
    <w:rsid w:val="00BF3DDC"/>
    <w:rsid w:val="00BF5319"/>
    <w:rsid w:val="00BF54B6"/>
    <w:rsid w:val="00BF74CD"/>
    <w:rsid w:val="00C007CC"/>
    <w:rsid w:val="00C16D4B"/>
    <w:rsid w:val="00C224D9"/>
    <w:rsid w:val="00C23292"/>
    <w:rsid w:val="00C30D0A"/>
    <w:rsid w:val="00C30D13"/>
    <w:rsid w:val="00C33F85"/>
    <w:rsid w:val="00C404F6"/>
    <w:rsid w:val="00C42C28"/>
    <w:rsid w:val="00C43682"/>
    <w:rsid w:val="00C47E54"/>
    <w:rsid w:val="00C53D21"/>
    <w:rsid w:val="00C55014"/>
    <w:rsid w:val="00C64CAD"/>
    <w:rsid w:val="00C70600"/>
    <w:rsid w:val="00C820E7"/>
    <w:rsid w:val="00C82EBB"/>
    <w:rsid w:val="00C86843"/>
    <w:rsid w:val="00CA0FE3"/>
    <w:rsid w:val="00CA47FB"/>
    <w:rsid w:val="00CA72D3"/>
    <w:rsid w:val="00CC054B"/>
    <w:rsid w:val="00CC1D3A"/>
    <w:rsid w:val="00CC2CB2"/>
    <w:rsid w:val="00CC43FC"/>
    <w:rsid w:val="00CD2A81"/>
    <w:rsid w:val="00CD7C66"/>
    <w:rsid w:val="00CE2218"/>
    <w:rsid w:val="00CE2B24"/>
    <w:rsid w:val="00CF0DB8"/>
    <w:rsid w:val="00CF41C8"/>
    <w:rsid w:val="00CF435B"/>
    <w:rsid w:val="00D055F6"/>
    <w:rsid w:val="00D056E4"/>
    <w:rsid w:val="00D22F9B"/>
    <w:rsid w:val="00D255E3"/>
    <w:rsid w:val="00D34A9E"/>
    <w:rsid w:val="00D35C10"/>
    <w:rsid w:val="00D37483"/>
    <w:rsid w:val="00D43C56"/>
    <w:rsid w:val="00D44A85"/>
    <w:rsid w:val="00D4501C"/>
    <w:rsid w:val="00D4551C"/>
    <w:rsid w:val="00D53B97"/>
    <w:rsid w:val="00D549C6"/>
    <w:rsid w:val="00D54EC1"/>
    <w:rsid w:val="00D620ED"/>
    <w:rsid w:val="00D6264E"/>
    <w:rsid w:val="00D64B76"/>
    <w:rsid w:val="00D6630A"/>
    <w:rsid w:val="00D663A1"/>
    <w:rsid w:val="00D6750C"/>
    <w:rsid w:val="00D75AA4"/>
    <w:rsid w:val="00D803BF"/>
    <w:rsid w:val="00D84B50"/>
    <w:rsid w:val="00D875B5"/>
    <w:rsid w:val="00D909B9"/>
    <w:rsid w:val="00D92897"/>
    <w:rsid w:val="00D9451A"/>
    <w:rsid w:val="00D949BD"/>
    <w:rsid w:val="00DA195C"/>
    <w:rsid w:val="00DA23E2"/>
    <w:rsid w:val="00DA2EC7"/>
    <w:rsid w:val="00DB02B4"/>
    <w:rsid w:val="00DB0819"/>
    <w:rsid w:val="00DB222F"/>
    <w:rsid w:val="00DB68FE"/>
    <w:rsid w:val="00DC369E"/>
    <w:rsid w:val="00DC6631"/>
    <w:rsid w:val="00DC6DCA"/>
    <w:rsid w:val="00DC71F1"/>
    <w:rsid w:val="00DD346C"/>
    <w:rsid w:val="00DE1252"/>
    <w:rsid w:val="00DE4071"/>
    <w:rsid w:val="00DF26BE"/>
    <w:rsid w:val="00DF5D70"/>
    <w:rsid w:val="00E0337B"/>
    <w:rsid w:val="00E12C7C"/>
    <w:rsid w:val="00E20C59"/>
    <w:rsid w:val="00E238A8"/>
    <w:rsid w:val="00E25DE4"/>
    <w:rsid w:val="00E337B6"/>
    <w:rsid w:val="00E358E7"/>
    <w:rsid w:val="00E35BFF"/>
    <w:rsid w:val="00E420F1"/>
    <w:rsid w:val="00E50C32"/>
    <w:rsid w:val="00E5481E"/>
    <w:rsid w:val="00E645A5"/>
    <w:rsid w:val="00E71651"/>
    <w:rsid w:val="00E75180"/>
    <w:rsid w:val="00E76699"/>
    <w:rsid w:val="00E87EE2"/>
    <w:rsid w:val="00E9257B"/>
    <w:rsid w:val="00E92B0B"/>
    <w:rsid w:val="00E92D65"/>
    <w:rsid w:val="00EB02B1"/>
    <w:rsid w:val="00EB10CA"/>
    <w:rsid w:val="00EB465D"/>
    <w:rsid w:val="00EB4A66"/>
    <w:rsid w:val="00EC1101"/>
    <w:rsid w:val="00ED02DF"/>
    <w:rsid w:val="00ED63E9"/>
    <w:rsid w:val="00EE020D"/>
    <w:rsid w:val="00EE2D5C"/>
    <w:rsid w:val="00EF1C83"/>
    <w:rsid w:val="00F032DC"/>
    <w:rsid w:val="00F10821"/>
    <w:rsid w:val="00F112A7"/>
    <w:rsid w:val="00F12E48"/>
    <w:rsid w:val="00F22233"/>
    <w:rsid w:val="00F344D3"/>
    <w:rsid w:val="00F3628E"/>
    <w:rsid w:val="00F4146C"/>
    <w:rsid w:val="00F41CC2"/>
    <w:rsid w:val="00F442B1"/>
    <w:rsid w:val="00F4502F"/>
    <w:rsid w:val="00F61D3D"/>
    <w:rsid w:val="00F6391C"/>
    <w:rsid w:val="00F701EC"/>
    <w:rsid w:val="00F703D8"/>
    <w:rsid w:val="00F821B3"/>
    <w:rsid w:val="00F82317"/>
    <w:rsid w:val="00F91583"/>
    <w:rsid w:val="00F922FC"/>
    <w:rsid w:val="00F94EAF"/>
    <w:rsid w:val="00F9574C"/>
    <w:rsid w:val="00FA6658"/>
    <w:rsid w:val="00FB44F0"/>
    <w:rsid w:val="00FB6A61"/>
    <w:rsid w:val="00FB6EC2"/>
    <w:rsid w:val="00FC0347"/>
    <w:rsid w:val="00FE19C0"/>
    <w:rsid w:val="00FE5AA6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E3595"/>
  <w15:chartTrackingRefBased/>
  <w15:docId w15:val="{0A772FA7-C7F6-4D45-B471-C079CA4E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51C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A007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105678"/>
    <w:pPr>
      <w:keepNext/>
      <w:numPr>
        <w:numId w:val="1"/>
      </w:numPr>
      <w:spacing w:after="0" w:line="240" w:lineRule="auto"/>
      <w:jc w:val="both"/>
      <w:outlineLvl w:val="2"/>
    </w:pPr>
    <w:rPr>
      <w:rFonts w:ascii="Arial" w:eastAsia="Times New Roman" w:hAnsi="Arial"/>
      <w:b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80B9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B80B9B"/>
    <w:rPr>
      <w:rFonts w:ascii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B80B9B"/>
    <w:rPr>
      <w:vertAlign w:val="superscript"/>
    </w:rPr>
  </w:style>
  <w:style w:type="character" w:styleId="Refdecomentrio">
    <w:name w:val="annotation reference"/>
    <w:uiPriority w:val="99"/>
    <w:semiHidden/>
    <w:unhideWhenUsed/>
    <w:rsid w:val="00617D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17D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17D62"/>
    <w:rPr>
      <w:rFonts w:ascii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7D6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17D62"/>
    <w:rPr>
      <w:rFonts w:ascii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7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7D6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AA3F9D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ndereo2">
    <w:name w:val="Endereço 2"/>
    <w:basedOn w:val="Normal"/>
    <w:rsid w:val="00AA3F9D"/>
    <w:pPr>
      <w:spacing w:after="0" w:line="160" w:lineRule="atLeast"/>
      <w:jc w:val="both"/>
    </w:pPr>
    <w:rPr>
      <w:rFonts w:ascii="Arial" w:eastAsia="Times New Roman" w:hAnsi="Arial"/>
      <w:sz w:val="14"/>
      <w:szCs w:val="20"/>
    </w:rPr>
  </w:style>
  <w:style w:type="character" w:customStyle="1" w:styleId="Ttulo3Char">
    <w:name w:val="Título 3 Char"/>
    <w:link w:val="Ttulo3"/>
    <w:rsid w:val="00105678"/>
    <w:rPr>
      <w:rFonts w:ascii="Arial" w:eastAsia="Times New Roman" w:hAnsi="Arial"/>
      <w:b/>
      <w:sz w:val="22"/>
      <w:szCs w:val="24"/>
    </w:rPr>
  </w:style>
  <w:style w:type="paragraph" w:styleId="Cabealho">
    <w:name w:val="header"/>
    <w:basedOn w:val="Normal"/>
    <w:link w:val="CabealhoChar"/>
    <w:uiPriority w:val="99"/>
    <w:rsid w:val="0010567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rsid w:val="00105678"/>
    <w:rPr>
      <w:rFonts w:ascii="Times New Roman" w:eastAsia="Times New Roman" w:hAnsi="Times New Roman"/>
      <w:sz w:val="24"/>
      <w:szCs w:val="24"/>
    </w:rPr>
  </w:style>
  <w:style w:type="character" w:styleId="Forte">
    <w:name w:val="Strong"/>
    <w:qFormat/>
    <w:rsid w:val="00105678"/>
  </w:style>
  <w:style w:type="character" w:styleId="Hyperlink">
    <w:name w:val="Hyperlink"/>
    <w:unhideWhenUsed/>
    <w:rsid w:val="00164DE9"/>
    <w:rPr>
      <w:color w:val="0000FF"/>
      <w:u w:val="single"/>
    </w:rPr>
  </w:style>
  <w:style w:type="character" w:customStyle="1" w:styleId="MenoPendente1">
    <w:name w:val="Menção Pendente1"/>
    <w:uiPriority w:val="99"/>
    <w:semiHidden/>
    <w:unhideWhenUsed/>
    <w:rsid w:val="00BB438B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DE1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DE1252"/>
    <w:rPr>
      <w:sz w:val="22"/>
      <w:szCs w:val="22"/>
      <w:lang w:eastAsia="en-US"/>
    </w:rPr>
  </w:style>
  <w:style w:type="paragraph" w:customStyle="1" w:styleId="Default">
    <w:name w:val="Default"/>
    <w:rsid w:val="00D620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2Char">
    <w:name w:val="Título 2 Char"/>
    <w:link w:val="Ttulo2"/>
    <w:uiPriority w:val="9"/>
    <w:rsid w:val="001A007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styleId="HiperlinkVisitado">
    <w:name w:val="FollowedHyperlink"/>
    <w:uiPriority w:val="99"/>
    <w:semiHidden/>
    <w:unhideWhenUsed/>
    <w:rsid w:val="00126AC6"/>
    <w:rPr>
      <w:color w:val="800080"/>
      <w:u w:val="single"/>
    </w:rPr>
  </w:style>
  <w:style w:type="character" w:styleId="nfase">
    <w:name w:val="Emphasis"/>
    <w:uiPriority w:val="20"/>
    <w:qFormat/>
    <w:rsid w:val="00087C2F"/>
    <w:rPr>
      <w:i/>
      <w:iCs/>
    </w:rPr>
  </w:style>
  <w:style w:type="paragraph" w:customStyle="1" w:styleId="xmsonormal">
    <w:name w:val="x_msonormal"/>
    <w:basedOn w:val="Normal"/>
    <w:rsid w:val="00A27FA9"/>
    <w:pPr>
      <w:spacing w:after="0" w:line="240" w:lineRule="auto"/>
    </w:pPr>
    <w:rPr>
      <w:rFonts w:cs="Calibri"/>
      <w:lang w:eastAsia="pt-BR"/>
    </w:rPr>
  </w:style>
  <w:style w:type="table" w:styleId="Tabelacomgrade">
    <w:name w:val="Table Grid"/>
    <w:basedOn w:val="Tabelanormal"/>
    <w:uiPriority w:val="39"/>
    <w:rsid w:val="00DB68F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860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link w:val="Corpodetexto"/>
    <w:uiPriority w:val="1"/>
    <w:rsid w:val="00860C28"/>
    <w:rPr>
      <w:rFonts w:ascii="Times New Roman" w:eastAsia="Times New Roman" w:hAnsi="Times New Roman"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E303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0"/>
      <w:szCs w:val="20"/>
      <w:lang w:val="pt-PT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E303F"/>
    <w:rPr>
      <w:rFonts w:ascii="Georgia" w:eastAsia="Georgia" w:hAnsi="Georgia" w:cs="Georgia"/>
      <w:lang w:val="pt-PT" w:eastAsia="en-US"/>
    </w:rPr>
  </w:style>
  <w:style w:type="paragraph" w:customStyle="1" w:styleId="paragraph">
    <w:name w:val="paragraph"/>
    <w:basedOn w:val="Normal"/>
    <w:rsid w:val="003038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3038EC"/>
  </w:style>
  <w:style w:type="character" w:customStyle="1" w:styleId="eop">
    <w:name w:val="eop"/>
    <w:basedOn w:val="Fontepargpadro"/>
    <w:rsid w:val="003038EC"/>
  </w:style>
  <w:style w:type="table" w:customStyle="1" w:styleId="SimplesTabela21">
    <w:name w:val="Simples Tabela 21"/>
    <w:basedOn w:val="Tabelanormal"/>
    <w:uiPriority w:val="42"/>
    <w:rsid w:val="005F790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Reviso">
    <w:name w:val="Revision"/>
    <w:hidden/>
    <w:uiPriority w:val="99"/>
    <w:semiHidden/>
    <w:rsid w:val="006A64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0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44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87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0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7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9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55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5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4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6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0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1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8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5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0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700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6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9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7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6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4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6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1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3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9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3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0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9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4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1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37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82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29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9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88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0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4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71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1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8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7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3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3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1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pport.illumina.com/sequencing/sequencing_software/experiment_manager/downloads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chsupport@illumina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lataformas.fiocruz.br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lataformas@fiocruz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2DAEC228D75247B22632E4267BEF92" ma:contentTypeVersion="7" ma:contentTypeDescription="Crie um novo documento." ma:contentTypeScope="" ma:versionID="43a3a04cc4617416643d383e46c7f4db">
  <xsd:schema xmlns:xsd="http://www.w3.org/2001/XMLSchema" xmlns:xs="http://www.w3.org/2001/XMLSchema" xmlns:p="http://schemas.microsoft.com/office/2006/metadata/properties" xmlns:ns2="82e5c53f-0fe9-485a-9914-2e347a5ed776" xmlns:ns3="b4dfd2f1-41bd-4e23-a98c-d33e4dabde03" targetNamespace="http://schemas.microsoft.com/office/2006/metadata/properties" ma:root="true" ma:fieldsID="0cb4238abadd9cc52275192c9df2104c" ns2:_="" ns3:_="">
    <xsd:import namespace="82e5c53f-0fe9-485a-9914-2e347a5ed776"/>
    <xsd:import namespace="b4dfd2f1-41bd-4e23-a98c-d33e4dabd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5c53f-0fe9-485a-9914-2e347a5ed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fd2f1-41bd-4e23-a98c-d33e4dabd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AC1C0D-DE77-4C9A-A78D-BF904B18CF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FD8329-A3EF-4225-BF67-0CB2F5815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5c53f-0fe9-485a-9914-2e347a5ed776"/>
    <ds:schemaRef ds:uri="b4dfd2f1-41bd-4e23-a98c-d33e4dabd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55A4C-1C7D-4772-BADE-8472E5D9F1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81382E-1E07-414E-8A0F-599CB8F394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3514</Words>
  <Characters>18976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22446</CharactersWithSpaces>
  <SharedDoc>false</SharedDoc>
  <HLinks>
    <vt:vector size="24" baseType="variant">
      <vt:variant>
        <vt:i4>54</vt:i4>
      </vt:variant>
      <vt:variant>
        <vt:i4>9</vt:i4>
      </vt:variant>
      <vt:variant>
        <vt:i4>0</vt:i4>
      </vt:variant>
      <vt:variant>
        <vt:i4>5</vt:i4>
      </vt:variant>
      <vt:variant>
        <vt:lpwstr>mailto:plataformas@fiocruz.br</vt:lpwstr>
      </vt:variant>
      <vt:variant>
        <vt:lpwstr/>
      </vt:variant>
      <vt:variant>
        <vt:i4>4587595</vt:i4>
      </vt:variant>
      <vt:variant>
        <vt:i4>6</vt:i4>
      </vt:variant>
      <vt:variant>
        <vt:i4>0</vt:i4>
      </vt:variant>
      <vt:variant>
        <vt:i4>5</vt:i4>
      </vt:variant>
      <vt:variant>
        <vt:lpwstr>https://support.illumina.com/sequencing/sequencing_software/experiment_manager/downloads.html</vt:lpwstr>
      </vt:variant>
      <vt:variant>
        <vt:lpwstr/>
      </vt:variant>
      <vt:variant>
        <vt:i4>2752514</vt:i4>
      </vt:variant>
      <vt:variant>
        <vt:i4>3</vt:i4>
      </vt:variant>
      <vt:variant>
        <vt:i4>0</vt:i4>
      </vt:variant>
      <vt:variant>
        <vt:i4>5</vt:i4>
      </vt:variant>
      <vt:variant>
        <vt:lpwstr>mailto:techsupport@illumina.com</vt:lpwstr>
      </vt:variant>
      <vt:variant>
        <vt:lpwstr/>
      </vt:variant>
      <vt:variant>
        <vt:i4>6684777</vt:i4>
      </vt:variant>
      <vt:variant>
        <vt:i4>0</vt:i4>
      </vt:variant>
      <vt:variant>
        <vt:i4>0</vt:i4>
      </vt:variant>
      <vt:variant>
        <vt:i4>5</vt:i4>
      </vt:variant>
      <vt:variant>
        <vt:lpwstr>http://plataformas.fiocruz.br/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Deolinda Vieira Costa</dc:creator>
  <cp:keywords/>
  <cp:lastModifiedBy>Margareth Antelo Lucas</cp:lastModifiedBy>
  <cp:revision>5</cp:revision>
  <cp:lastPrinted>2020-01-06T19:00:00Z</cp:lastPrinted>
  <dcterms:created xsi:type="dcterms:W3CDTF">2024-03-12T18:52:00Z</dcterms:created>
  <dcterms:modified xsi:type="dcterms:W3CDTF">2024-03-12T19:02:00Z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0x010100822DAEC228D75247B22632E4267BEF92</vt:lpwstr>
  </property>
</Properties>
</file>